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09" w:rsidRDefault="006678DB" w:rsidP="00C84C09">
      <w:pPr>
        <w:spacing w:line="360" w:lineRule="auto"/>
        <w:jc w:val="center"/>
        <w:rPr>
          <w:rFonts w:ascii="Times New Roman" w:hAnsi="Times New Roman"/>
          <w:b/>
          <w:sz w:val="24"/>
          <w:szCs w:val="24"/>
        </w:rPr>
      </w:pPr>
      <w:bookmarkStart w:id="0" w:name="_GoBack"/>
      <w:bookmarkEnd w:id="0"/>
      <w:r w:rsidRPr="00847CA0">
        <w:rPr>
          <w:rFonts w:ascii="Times New Roman" w:hAnsi="Times New Roman"/>
          <w:b/>
          <w:sz w:val="24"/>
          <w:szCs w:val="24"/>
        </w:rPr>
        <w:t>Descolonización del pensamiento</w:t>
      </w:r>
      <w:r w:rsidR="00C84C09">
        <w:rPr>
          <w:rFonts w:ascii="Times New Roman" w:hAnsi="Times New Roman"/>
          <w:b/>
          <w:sz w:val="24"/>
          <w:szCs w:val="24"/>
        </w:rPr>
        <w:t xml:space="preserve"> latinoamericano</w:t>
      </w:r>
      <w:r w:rsidRPr="00847CA0">
        <w:rPr>
          <w:rFonts w:ascii="Times New Roman" w:hAnsi="Times New Roman"/>
          <w:b/>
          <w:sz w:val="24"/>
          <w:szCs w:val="24"/>
        </w:rPr>
        <w:t xml:space="preserve">: </w:t>
      </w:r>
    </w:p>
    <w:p w:rsidR="006678DB" w:rsidRPr="00847CA0" w:rsidRDefault="00F95EBA" w:rsidP="00C84C09">
      <w:pPr>
        <w:spacing w:line="360" w:lineRule="auto"/>
        <w:jc w:val="center"/>
        <w:rPr>
          <w:rFonts w:ascii="Times New Roman" w:hAnsi="Times New Roman"/>
          <w:b/>
          <w:sz w:val="24"/>
          <w:szCs w:val="24"/>
        </w:rPr>
      </w:pPr>
      <w:r w:rsidRPr="00847CA0">
        <w:rPr>
          <w:rFonts w:ascii="Times New Roman" w:hAnsi="Times New Roman"/>
          <w:b/>
          <w:sz w:val="24"/>
          <w:szCs w:val="24"/>
        </w:rPr>
        <w:t>El arte y</w:t>
      </w:r>
      <w:r w:rsidR="006678DB" w:rsidRPr="00847CA0">
        <w:rPr>
          <w:rFonts w:ascii="Times New Roman" w:hAnsi="Times New Roman"/>
          <w:b/>
          <w:sz w:val="24"/>
          <w:szCs w:val="24"/>
        </w:rPr>
        <w:t xml:space="preserve"> la educación transformadora</w:t>
      </w:r>
      <w:r w:rsidR="00E9179C" w:rsidRPr="00847CA0">
        <w:rPr>
          <w:rFonts w:ascii="Times New Roman" w:hAnsi="Times New Roman"/>
          <w:b/>
          <w:sz w:val="24"/>
          <w:szCs w:val="24"/>
        </w:rPr>
        <w:t>.</w:t>
      </w:r>
    </w:p>
    <w:p w:rsidR="00C84C09" w:rsidRDefault="00C84C09" w:rsidP="004916A1">
      <w:pPr>
        <w:spacing w:line="360" w:lineRule="auto"/>
        <w:jc w:val="both"/>
        <w:rPr>
          <w:rFonts w:ascii="Times New Roman" w:hAnsi="Times New Roman"/>
          <w:b/>
          <w:sz w:val="24"/>
          <w:szCs w:val="24"/>
        </w:rPr>
      </w:pPr>
    </w:p>
    <w:p w:rsidR="00847CA0" w:rsidRPr="00847CA0" w:rsidRDefault="00847CA0" w:rsidP="004916A1">
      <w:pPr>
        <w:spacing w:line="360" w:lineRule="auto"/>
        <w:jc w:val="both"/>
        <w:rPr>
          <w:rFonts w:ascii="Times New Roman" w:hAnsi="Times New Roman"/>
          <w:b/>
          <w:sz w:val="24"/>
          <w:szCs w:val="24"/>
        </w:rPr>
      </w:pPr>
      <w:r w:rsidRPr="00847CA0">
        <w:rPr>
          <w:rFonts w:ascii="Times New Roman" w:hAnsi="Times New Roman"/>
          <w:b/>
          <w:sz w:val="24"/>
          <w:szCs w:val="24"/>
        </w:rPr>
        <w:t>Resumen</w:t>
      </w:r>
    </w:p>
    <w:p w:rsidR="00847CA0" w:rsidRDefault="00847CA0" w:rsidP="004916A1">
      <w:pPr>
        <w:spacing w:line="360" w:lineRule="auto"/>
        <w:jc w:val="both"/>
        <w:rPr>
          <w:rFonts w:ascii="Times New Roman" w:hAnsi="Times New Roman"/>
          <w:sz w:val="24"/>
          <w:szCs w:val="24"/>
        </w:rPr>
      </w:pPr>
      <w:r>
        <w:rPr>
          <w:rFonts w:ascii="Times New Roman" w:hAnsi="Times New Roman"/>
          <w:sz w:val="24"/>
          <w:szCs w:val="24"/>
        </w:rPr>
        <w:t>Este artículo tiene el propósito de reflexionar sobre la trascendencia en la descolonización del pensamiento latinoamericano a través de nuevas prácticas educativas transformadoras que se visibilizan en la expresión artística popular de los pueblos. Posicionados de una perspectiva crítica, e imbricando categorías del imaginario, el arte, la construcción del sujeto social que evoluciona hacia nuevas formas de socialización que integran el medio ambiente, la ética, la estética, la economía y el arte.</w:t>
      </w:r>
    </w:p>
    <w:p w:rsidR="00847CA0" w:rsidRPr="00847CA0" w:rsidRDefault="00847CA0" w:rsidP="004916A1">
      <w:pPr>
        <w:spacing w:line="360" w:lineRule="auto"/>
        <w:jc w:val="both"/>
        <w:rPr>
          <w:rFonts w:ascii="Times New Roman" w:hAnsi="Times New Roman"/>
          <w:b/>
          <w:sz w:val="24"/>
          <w:szCs w:val="24"/>
        </w:rPr>
      </w:pPr>
      <w:r w:rsidRPr="00847CA0">
        <w:rPr>
          <w:rFonts w:ascii="Times New Roman" w:hAnsi="Times New Roman"/>
          <w:b/>
          <w:sz w:val="24"/>
          <w:szCs w:val="24"/>
        </w:rPr>
        <w:t>Palabras Clave</w:t>
      </w:r>
    </w:p>
    <w:p w:rsidR="00847CA0" w:rsidRDefault="00847CA0" w:rsidP="004916A1">
      <w:pPr>
        <w:spacing w:line="360" w:lineRule="auto"/>
        <w:jc w:val="both"/>
        <w:rPr>
          <w:rFonts w:ascii="Times New Roman" w:hAnsi="Times New Roman"/>
          <w:sz w:val="24"/>
          <w:szCs w:val="24"/>
        </w:rPr>
      </w:pPr>
      <w:r>
        <w:rPr>
          <w:rFonts w:ascii="Times New Roman" w:hAnsi="Times New Roman"/>
          <w:sz w:val="24"/>
          <w:szCs w:val="24"/>
        </w:rPr>
        <w:t>Descolonización del pensamiento, hegemónico, imaginario, sujeto social, arte, evolución, creatividad, expresión artística, ética, medio ambiente y sociedad.</w:t>
      </w:r>
    </w:p>
    <w:p w:rsidR="00847CA0" w:rsidRPr="00140662" w:rsidRDefault="008A6E40" w:rsidP="004916A1">
      <w:pPr>
        <w:spacing w:line="360" w:lineRule="auto"/>
        <w:jc w:val="both"/>
        <w:rPr>
          <w:rFonts w:ascii="Times New Roman" w:hAnsi="Times New Roman"/>
          <w:b/>
          <w:sz w:val="24"/>
          <w:szCs w:val="24"/>
        </w:rPr>
      </w:pPr>
      <w:r w:rsidRPr="00140662">
        <w:rPr>
          <w:rFonts w:ascii="Times New Roman" w:hAnsi="Times New Roman"/>
          <w:b/>
          <w:sz w:val="24"/>
          <w:szCs w:val="24"/>
        </w:rPr>
        <w:t>Introducción</w:t>
      </w:r>
    </w:p>
    <w:p w:rsidR="008A6E40" w:rsidRDefault="008A6E40" w:rsidP="004916A1">
      <w:pPr>
        <w:spacing w:line="360" w:lineRule="auto"/>
        <w:jc w:val="both"/>
        <w:rPr>
          <w:rFonts w:ascii="Times New Roman" w:hAnsi="Times New Roman"/>
          <w:sz w:val="24"/>
          <w:szCs w:val="24"/>
        </w:rPr>
      </w:pPr>
      <w:r>
        <w:rPr>
          <w:rFonts w:ascii="Times New Roman" w:hAnsi="Times New Roman"/>
          <w:sz w:val="24"/>
          <w:szCs w:val="24"/>
        </w:rPr>
        <w:t>Este artículo está orientado a motivar la reflexión sobre la importancia de dar continuidad a la descolonización del pensamiento latinoamericano, situados desde una perspectiva crítica que asuma la emergencia de establecer nuevas prácticas pedagógicas que contribuyan a la formación de imaginarios individuales y colectivos. No es una propuesta reciente, está fundamentada en el pensamiento artístico, intelectual y el saber de los pueblos de América Latina.</w:t>
      </w:r>
    </w:p>
    <w:p w:rsidR="008A6E40" w:rsidRDefault="008A6E40" w:rsidP="004916A1">
      <w:pPr>
        <w:spacing w:line="360" w:lineRule="auto"/>
        <w:jc w:val="both"/>
        <w:rPr>
          <w:rFonts w:ascii="Times New Roman" w:hAnsi="Times New Roman"/>
          <w:sz w:val="24"/>
          <w:szCs w:val="24"/>
        </w:rPr>
      </w:pPr>
      <w:r>
        <w:rPr>
          <w:rFonts w:ascii="Times New Roman" w:hAnsi="Times New Roman"/>
          <w:sz w:val="24"/>
          <w:szCs w:val="24"/>
        </w:rPr>
        <w:t>América Latina es una región que tiene sus propias características económicas, sociales, culturales, ambientales e intelectuales. En ella se han gestado movimientos revolucionari</w:t>
      </w:r>
      <w:r w:rsidR="00140662">
        <w:rPr>
          <w:rFonts w:ascii="Times New Roman" w:hAnsi="Times New Roman"/>
          <w:sz w:val="24"/>
          <w:szCs w:val="24"/>
        </w:rPr>
        <w:t>os, intelectuales y culturales, y alberga en su seno saberes ancestrales y su particular dinámica de pensamiento flexible con la cual se deben corresponder una práctica pedagógica, que sean coherentes con el contexto y el entorno, macro y micro social.</w:t>
      </w:r>
    </w:p>
    <w:p w:rsidR="00B40A86" w:rsidRDefault="00B40A86" w:rsidP="004916A1">
      <w:pPr>
        <w:spacing w:line="360" w:lineRule="auto"/>
        <w:jc w:val="both"/>
        <w:rPr>
          <w:rFonts w:ascii="Times New Roman" w:hAnsi="Times New Roman"/>
          <w:sz w:val="24"/>
          <w:szCs w:val="24"/>
        </w:rPr>
      </w:pPr>
      <w:r>
        <w:rPr>
          <w:rFonts w:ascii="Times New Roman" w:hAnsi="Times New Roman"/>
          <w:sz w:val="24"/>
          <w:szCs w:val="24"/>
        </w:rPr>
        <w:t xml:space="preserve">En relación a lo anterior </w:t>
      </w:r>
      <w:proofErr w:type="spellStart"/>
      <w:r>
        <w:rPr>
          <w:rFonts w:ascii="Times New Roman" w:hAnsi="Times New Roman"/>
          <w:sz w:val="24"/>
          <w:szCs w:val="24"/>
        </w:rPr>
        <w:t>Boaventura</w:t>
      </w:r>
      <w:proofErr w:type="spellEnd"/>
      <w:r>
        <w:rPr>
          <w:rFonts w:ascii="Times New Roman" w:hAnsi="Times New Roman"/>
          <w:sz w:val="24"/>
          <w:szCs w:val="24"/>
        </w:rPr>
        <w:t xml:space="preserve"> De  Sousa Santos (2010</w:t>
      </w:r>
      <w:r w:rsidR="00C84C09">
        <w:rPr>
          <w:rFonts w:ascii="Times New Roman" w:hAnsi="Times New Roman"/>
          <w:sz w:val="24"/>
          <w:szCs w:val="24"/>
        </w:rPr>
        <w:t>, p.18 y 19)</w:t>
      </w:r>
      <w:r>
        <w:rPr>
          <w:rFonts w:ascii="Times New Roman" w:hAnsi="Times New Roman"/>
          <w:sz w:val="24"/>
          <w:szCs w:val="24"/>
        </w:rPr>
        <w:t xml:space="preserve"> expresa:</w:t>
      </w:r>
    </w:p>
    <w:p w:rsidR="00B40A86" w:rsidRDefault="00C84C09" w:rsidP="004916A1">
      <w:pPr>
        <w:spacing w:line="360" w:lineRule="auto"/>
        <w:jc w:val="both"/>
        <w:rPr>
          <w:rFonts w:ascii="Times New Roman" w:hAnsi="Times New Roman"/>
          <w:sz w:val="24"/>
          <w:szCs w:val="24"/>
        </w:rPr>
      </w:pPr>
      <w:r>
        <w:rPr>
          <w:rFonts w:ascii="Times New Roman" w:hAnsi="Times New Roman"/>
          <w:sz w:val="24"/>
          <w:szCs w:val="24"/>
        </w:rPr>
        <w:lastRenderedPageBreak/>
        <w:t>Loa movi</w:t>
      </w:r>
      <w:r w:rsidR="00B40A86">
        <w:rPr>
          <w:rFonts w:ascii="Times New Roman" w:hAnsi="Times New Roman"/>
          <w:sz w:val="24"/>
          <w:szCs w:val="24"/>
        </w:rPr>
        <w:t xml:space="preserve">mientos del continente latinoamericano, más allá de los contextos, construyen sus luchas basándose en conocimientos ancestrales, populares, espirituales que siempre fueron ajenos al </w:t>
      </w:r>
      <w:proofErr w:type="spellStart"/>
      <w:r w:rsidR="00B40A86">
        <w:rPr>
          <w:rFonts w:ascii="Times New Roman" w:hAnsi="Times New Roman"/>
          <w:sz w:val="24"/>
          <w:szCs w:val="24"/>
        </w:rPr>
        <w:t>cientismo</w:t>
      </w:r>
      <w:proofErr w:type="spellEnd"/>
      <w:r w:rsidR="00B40A86">
        <w:rPr>
          <w:rFonts w:ascii="Times New Roman" w:hAnsi="Times New Roman"/>
          <w:sz w:val="24"/>
          <w:szCs w:val="24"/>
        </w:rPr>
        <w:t xml:space="preserve"> propio de la teoría crítica eurocéntrica. Por otro lado, sus concepciones ontológicas sobre el ser y la vida son muy distintas del </w:t>
      </w:r>
      <w:proofErr w:type="spellStart"/>
      <w:r w:rsidR="00B40A86">
        <w:rPr>
          <w:rFonts w:ascii="Times New Roman" w:hAnsi="Times New Roman"/>
          <w:sz w:val="24"/>
          <w:szCs w:val="24"/>
        </w:rPr>
        <w:t>presentismo</w:t>
      </w:r>
      <w:proofErr w:type="spellEnd"/>
      <w:r w:rsidR="00B40A86">
        <w:rPr>
          <w:rFonts w:ascii="Times New Roman" w:hAnsi="Times New Roman"/>
          <w:sz w:val="24"/>
          <w:szCs w:val="24"/>
        </w:rPr>
        <w:t xml:space="preserve"> y </w:t>
      </w:r>
      <w:proofErr w:type="gramStart"/>
      <w:r w:rsidR="00B40A86">
        <w:rPr>
          <w:rFonts w:ascii="Times New Roman" w:hAnsi="Times New Roman"/>
          <w:sz w:val="24"/>
          <w:szCs w:val="24"/>
        </w:rPr>
        <w:t>del individualismo occidentales</w:t>
      </w:r>
      <w:proofErr w:type="gramEnd"/>
      <w:r w:rsidR="00B40A86">
        <w:rPr>
          <w:rFonts w:ascii="Times New Roman" w:hAnsi="Times New Roman"/>
          <w:sz w:val="24"/>
          <w:szCs w:val="24"/>
        </w:rPr>
        <w:t>. Los seres son comunidades de seres antes que individuos; en esas comunidades están presentes y vivos los antepasados así como los animales y la Madre Tierra. Estamos ante cosmovisiones no occidentales que obligan a un trabajo de traducción intercultural para poder ser entend</w:t>
      </w:r>
      <w:r>
        <w:rPr>
          <w:rFonts w:ascii="Times New Roman" w:hAnsi="Times New Roman"/>
          <w:sz w:val="24"/>
          <w:szCs w:val="24"/>
        </w:rPr>
        <w:t xml:space="preserve">idas y valoradas. </w:t>
      </w:r>
    </w:p>
    <w:p w:rsidR="00140662" w:rsidRPr="00140662" w:rsidRDefault="00140662" w:rsidP="004916A1">
      <w:pPr>
        <w:spacing w:line="360" w:lineRule="auto"/>
        <w:jc w:val="both"/>
        <w:rPr>
          <w:rFonts w:ascii="Times New Roman" w:hAnsi="Times New Roman"/>
          <w:b/>
          <w:sz w:val="24"/>
          <w:szCs w:val="24"/>
        </w:rPr>
      </w:pPr>
      <w:r w:rsidRPr="00140662">
        <w:rPr>
          <w:rFonts w:ascii="Times New Roman" w:hAnsi="Times New Roman"/>
          <w:b/>
          <w:sz w:val="24"/>
          <w:szCs w:val="24"/>
        </w:rPr>
        <w:t>¿Es posible descolonizar el pensamiento latinoamericano?</w:t>
      </w:r>
    </w:p>
    <w:p w:rsidR="0086333F" w:rsidRDefault="0086333F" w:rsidP="004916A1">
      <w:pPr>
        <w:spacing w:line="360" w:lineRule="auto"/>
        <w:jc w:val="both"/>
        <w:rPr>
          <w:rFonts w:ascii="Times New Roman" w:hAnsi="Times New Roman"/>
          <w:sz w:val="24"/>
          <w:szCs w:val="24"/>
        </w:rPr>
      </w:pPr>
      <w:r w:rsidRPr="0086333F">
        <w:rPr>
          <w:rFonts w:ascii="Times New Roman" w:hAnsi="Times New Roman"/>
          <w:sz w:val="24"/>
          <w:szCs w:val="24"/>
        </w:rPr>
        <w:t>¿Y es posible descolonizar el pensamiento a través del arte en una educación transformadora?</w:t>
      </w:r>
      <w:r>
        <w:rPr>
          <w:rFonts w:ascii="Times New Roman" w:hAnsi="Times New Roman"/>
          <w:sz w:val="24"/>
          <w:szCs w:val="24"/>
        </w:rPr>
        <w:t xml:space="preserve"> Para responder a esta pregunta es importante reflexionar sobre el imaginario, la descolonización del pensamiento y distintas expresiones </w:t>
      </w:r>
      <w:r w:rsidR="00846818">
        <w:rPr>
          <w:rFonts w:ascii="Times New Roman" w:hAnsi="Times New Roman"/>
          <w:sz w:val="24"/>
          <w:szCs w:val="24"/>
        </w:rPr>
        <w:t xml:space="preserve">artísticas que han contribuido a expresar la oposición a lo injusto, lo hegemónico y </w:t>
      </w:r>
      <w:proofErr w:type="spellStart"/>
      <w:r w:rsidR="00846818">
        <w:rPr>
          <w:rFonts w:ascii="Times New Roman" w:hAnsi="Times New Roman"/>
          <w:sz w:val="24"/>
          <w:szCs w:val="24"/>
        </w:rPr>
        <w:t>colonizante</w:t>
      </w:r>
      <w:proofErr w:type="spellEnd"/>
      <w:r w:rsidR="00846818">
        <w:rPr>
          <w:rFonts w:ascii="Times New Roman" w:hAnsi="Times New Roman"/>
          <w:sz w:val="24"/>
          <w:szCs w:val="24"/>
        </w:rPr>
        <w:t>.</w:t>
      </w:r>
    </w:p>
    <w:p w:rsidR="009B3546" w:rsidRDefault="00846818" w:rsidP="004916A1">
      <w:pPr>
        <w:spacing w:line="360" w:lineRule="auto"/>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En primer lugar es necesario</w:t>
      </w:r>
      <w:r w:rsidR="008B240C" w:rsidRPr="000071AB">
        <w:rPr>
          <w:rFonts w:ascii="Times New Roman" w:hAnsi="Times New Roman"/>
          <w:color w:val="141823"/>
          <w:sz w:val="24"/>
          <w:szCs w:val="24"/>
          <w:shd w:val="clear" w:color="auto" w:fill="FFFFFF"/>
        </w:rPr>
        <w:t xml:space="preserve"> posicionarse</w:t>
      </w:r>
      <w:r w:rsidR="005F2F92" w:rsidRPr="000071AB">
        <w:rPr>
          <w:rFonts w:ascii="Times New Roman" w:hAnsi="Times New Roman"/>
          <w:color w:val="141823"/>
          <w:sz w:val="24"/>
          <w:szCs w:val="24"/>
          <w:shd w:val="clear" w:color="auto" w:fill="FFFFFF"/>
        </w:rPr>
        <w:t xml:space="preserve"> desde el paradigma crítico, asumiendo que la educación es un hecho social que como tal </w:t>
      </w:r>
      <w:r w:rsidR="008B240C" w:rsidRPr="000071AB">
        <w:rPr>
          <w:rFonts w:ascii="Times New Roman" w:hAnsi="Times New Roman"/>
          <w:color w:val="141823"/>
          <w:sz w:val="24"/>
          <w:szCs w:val="24"/>
          <w:shd w:val="clear" w:color="auto" w:fill="FFFFFF"/>
        </w:rPr>
        <w:t>acontece</w:t>
      </w:r>
      <w:r w:rsidR="005F2F92" w:rsidRPr="000071AB">
        <w:rPr>
          <w:rFonts w:ascii="Times New Roman" w:hAnsi="Times New Roman"/>
          <w:color w:val="141823"/>
          <w:sz w:val="24"/>
          <w:szCs w:val="24"/>
          <w:shd w:val="clear" w:color="auto" w:fill="FFFFFF"/>
        </w:rPr>
        <w:t xml:space="preserve"> en los escenarios que es posible vivenciar</w:t>
      </w:r>
      <w:r>
        <w:rPr>
          <w:rFonts w:ascii="Times New Roman" w:hAnsi="Times New Roman"/>
          <w:color w:val="141823"/>
          <w:sz w:val="24"/>
          <w:szCs w:val="24"/>
          <w:shd w:val="clear" w:color="auto" w:fill="FFFFFF"/>
        </w:rPr>
        <w:t>,</w:t>
      </w:r>
      <w:r w:rsidR="009B3546" w:rsidRPr="000071AB">
        <w:rPr>
          <w:rFonts w:ascii="Times New Roman" w:hAnsi="Times New Roman"/>
          <w:color w:val="141823"/>
          <w:sz w:val="24"/>
          <w:szCs w:val="24"/>
          <w:shd w:val="clear" w:color="auto" w:fill="FFFFFF"/>
        </w:rPr>
        <w:t xml:space="preserve"> toda expresión artística tiene el alcance de influenciarnos de manera transformadora en menor o mayor grado. </w:t>
      </w:r>
    </w:p>
    <w:p w:rsidR="006248F4" w:rsidRDefault="006248F4" w:rsidP="006248F4">
      <w:pPr>
        <w:spacing w:line="360" w:lineRule="auto"/>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 xml:space="preserve">Referirse a la descolonización, necesariamente remite a un cambio de paradigma en la educación. El arte resignifica un encuentro, proyecta otras biografías individuales y colectiva, tejidos sociales, vínculos afectivos, nuevas formas de caminar. </w:t>
      </w:r>
      <w:r w:rsidRPr="006248F4">
        <w:rPr>
          <w:rFonts w:ascii="Times New Roman" w:hAnsi="Times New Roman"/>
          <w:color w:val="141823"/>
          <w:sz w:val="24"/>
          <w:szCs w:val="24"/>
          <w:shd w:val="clear" w:color="auto" w:fill="FFFFFF"/>
        </w:rPr>
        <w:t xml:space="preserve"> El arte es un espacio para el diálogo</w:t>
      </w:r>
      <w:r>
        <w:rPr>
          <w:rFonts w:ascii="Times New Roman" w:hAnsi="Times New Roman"/>
          <w:color w:val="141823"/>
          <w:sz w:val="24"/>
          <w:szCs w:val="24"/>
          <w:shd w:val="clear" w:color="auto" w:fill="FFFFFF"/>
        </w:rPr>
        <w:t xml:space="preserve"> e intercambio de saberes</w:t>
      </w:r>
      <w:r w:rsidRPr="006248F4">
        <w:rPr>
          <w:rFonts w:ascii="Times New Roman" w:hAnsi="Times New Roman"/>
          <w:color w:val="141823"/>
          <w:sz w:val="24"/>
          <w:szCs w:val="24"/>
          <w:shd w:val="clear" w:color="auto" w:fill="FFFFFF"/>
        </w:rPr>
        <w:t xml:space="preserve">. </w:t>
      </w:r>
      <w:r>
        <w:rPr>
          <w:rFonts w:ascii="Times New Roman" w:hAnsi="Times New Roman"/>
          <w:color w:val="141823"/>
          <w:sz w:val="24"/>
          <w:szCs w:val="24"/>
          <w:shd w:val="clear" w:color="auto" w:fill="FFFFFF"/>
        </w:rPr>
        <w:t>Es la intercepción a través del arte, el juego, la poética, la creatividad y la imaginación.</w:t>
      </w:r>
    </w:p>
    <w:p w:rsidR="0055729F" w:rsidRDefault="002C6860" w:rsidP="006248F4">
      <w:pPr>
        <w:spacing w:line="360" w:lineRule="auto"/>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El Arte como expresión del imaginario colectivo, se manifiesta como una particular forma de percepción de la naturaleza y el entorno. Así como el lenguaje debe ser entendido en su origen y el contexto, aceptando que los símbolos son arbitrarios, pero no los significados. El arte significa para quien la crea y para quien es creada. Un primer paso para descoloniz</w:t>
      </w:r>
      <w:r w:rsidR="0055729F">
        <w:rPr>
          <w:rFonts w:ascii="Times New Roman" w:hAnsi="Times New Roman"/>
          <w:color w:val="141823"/>
          <w:sz w:val="24"/>
          <w:szCs w:val="24"/>
          <w:shd w:val="clear" w:color="auto" w:fill="FFFFFF"/>
        </w:rPr>
        <w:t>ar el pensamiento es apropiarse</w:t>
      </w:r>
      <w:r>
        <w:rPr>
          <w:rFonts w:ascii="Times New Roman" w:hAnsi="Times New Roman"/>
          <w:color w:val="141823"/>
          <w:sz w:val="24"/>
          <w:szCs w:val="24"/>
          <w:shd w:val="clear" w:color="auto" w:fill="FFFFFF"/>
        </w:rPr>
        <w:t xml:space="preserve"> de la idea que </w:t>
      </w:r>
      <w:r w:rsidR="0055729F">
        <w:rPr>
          <w:rFonts w:ascii="Times New Roman" w:hAnsi="Times New Roman"/>
          <w:color w:val="141823"/>
          <w:sz w:val="24"/>
          <w:szCs w:val="24"/>
          <w:shd w:val="clear" w:color="auto" w:fill="FFFFFF"/>
        </w:rPr>
        <w:t xml:space="preserve">en </w:t>
      </w:r>
      <w:r>
        <w:rPr>
          <w:rFonts w:ascii="Times New Roman" w:hAnsi="Times New Roman"/>
          <w:color w:val="141823"/>
          <w:sz w:val="24"/>
          <w:szCs w:val="24"/>
          <w:shd w:val="clear" w:color="auto" w:fill="FFFFFF"/>
        </w:rPr>
        <w:t xml:space="preserve">América Latina </w:t>
      </w:r>
      <w:r w:rsidR="0055729F">
        <w:rPr>
          <w:rFonts w:ascii="Times New Roman" w:hAnsi="Times New Roman"/>
          <w:color w:val="141823"/>
          <w:sz w:val="24"/>
          <w:szCs w:val="24"/>
          <w:shd w:val="clear" w:color="auto" w:fill="FFFFFF"/>
        </w:rPr>
        <w:t xml:space="preserve">tiene su propio imaginario colectivo complejo, </w:t>
      </w:r>
      <w:r>
        <w:rPr>
          <w:rFonts w:ascii="Times New Roman" w:hAnsi="Times New Roman"/>
          <w:color w:val="141823"/>
          <w:sz w:val="24"/>
          <w:szCs w:val="24"/>
          <w:shd w:val="clear" w:color="auto" w:fill="FFFFFF"/>
        </w:rPr>
        <w:t>desde mucho antes de la colonización</w:t>
      </w:r>
      <w:r w:rsidR="0055729F">
        <w:rPr>
          <w:rFonts w:ascii="Times New Roman" w:hAnsi="Times New Roman"/>
          <w:color w:val="141823"/>
          <w:sz w:val="24"/>
          <w:szCs w:val="24"/>
          <w:shd w:val="clear" w:color="auto" w:fill="FFFFFF"/>
        </w:rPr>
        <w:t xml:space="preserve"> y que este imaginario ha evolucionado, de forma independiente al pensamiento hegemónico dominante.</w:t>
      </w:r>
    </w:p>
    <w:p w:rsidR="0055729F" w:rsidRDefault="005155E3" w:rsidP="004916A1">
      <w:pPr>
        <w:spacing w:line="360" w:lineRule="auto"/>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lastRenderedPageBreak/>
        <w:t>Es propio del pensamiento hegemónico, reconocer que el Arte se manifiesta como privilegio de pocas personas, está más asociada a una práctica individual, que al imaginario colectivo. Pero ¿es posible reconocer algo como artístico, sin que esto signifique algo para el colectivo?</w:t>
      </w:r>
    </w:p>
    <w:p w:rsidR="005155E3" w:rsidRDefault="005155E3" w:rsidP="004916A1">
      <w:pPr>
        <w:spacing w:line="360" w:lineRule="auto"/>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Es posible descolonizar el pensamiento, pasando en primer lugar por situarnos, asumirnos como sujetos sociales que somos creativos, con una ética de la vida y en equilibrio con el medio ambiente.</w:t>
      </w:r>
    </w:p>
    <w:p w:rsidR="005155E3" w:rsidRPr="005155E3" w:rsidRDefault="005155E3" w:rsidP="004916A1">
      <w:pPr>
        <w:spacing w:line="360" w:lineRule="auto"/>
        <w:jc w:val="both"/>
        <w:rPr>
          <w:rFonts w:ascii="Times New Roman" w:hAnsi="Times New Roman"/>
          <w:b/>
          <w:color w:val="141823"/>
          <w:sz w:val="24"/>
          <w:szCs w:val="24"/>
          <w:shd w:val="clear" w:color="auto" w:fill="FFFFFF"/>
        </w:rPr>
      </w:pPr>
      <w:r w:rsidRPr="005155E3">
        <w:rPr>
          <w:rFonts w:ascii="Times New Roman" w:hAnsi="Times New Roman"/>
          <w:b/>
          <w:color w:val="141823"/>
          <w:sz w:val="24"/>
          <w:szCs w:val="24"/>
          <w:shd w:val="clear" w:color="auto" w:fill="FFFFFF"/>
        </w:rPr>
        <w:t>Acercamiento a nuevas prácticas pedagógicas</w:t>
      </w:r>
    </w:p>
    <w:p w:rsidR="008B240C" w:rsidRPr="000071AB" w:rsidRDefault="008B240C" w:rsidP="004916A1">
      <w:pPr>
        <w:spacing w:line="360" w:lineRule="auto"/>
        <w:jc w:val="both"/>
        <w:rPr>
          <w:rFonts w:ascii="Times New Roman" w:hAnsi="Times New Roman"/>
          <w:sz w:val="24"/>
          <w:szCs w:val="24"/>
        </w:rPr>
      </w:pPr>
      <w:r w:rsidRPr="00A653E4">
        <w:rPr>
          <w:rFonts w:ascii="Times New Roman" w:hAnsi="Times New Roman"/>
          <w:color w:val="141823"/>
          <w:sz w:val="24"/>
          <w:szCs w:val="24"/>
          <w:shd w:val="clear" w:color="auto" w:fill="FFFFFF"/>
        </w:rPr>
        <w:t xml:space="preserve">Un acercamiento a los sentimientos colectivos, que se generan a través de vivenciar el arte, es posible a través de metodologías que incluyan el imaginario como categoría de </w:t>
      </w:r>
      <w:proofErr w:type="spellStart"/>
      <w:r w:rsidRPr="00A653E4">
        <w:rPr>
          <w:rFonts w:ascii="Times New Roman" w:hAnsi="Times New Roman"/>
          <w:color w:val="141823"/>
          <w:sz w:val="24"/>
          <w:szCs w:val="24"/>
          <w:shd w:val="clear" w:color="auto" w:fill="FFFFFF"/>
        </w:rPr>
        <w:t>abordamiento</w:t>
      </w:r>
      <w:proofErr w:type="spellEnd"/>
      <w:r w:rsidRPr="000071AB">
        <w:rPr>
          <w:rFonts w:ascii="Times New Roman" w:hAnsi="Times New Roman"/>
          <w:color w:val="141823"/>
          <w:sz w:val="24"/>
          <w:szCs w:val="24"/>
          <w:shd w:val="clear" w:color="auto" w:fill="FFFFFF"/>
        </w:rPr>
        <w:t xml:space="preserve"> y dentro de ella al sujeto social, ese sujeto social transformador que evoluciona de forma creativa y flexible, en un escenario donde lo económico, educativo, ambiental, cultural y tecnológico interactúan de forma equilibrada y sostenible.</w:t>
      </w:r>
    </w:p>
    <w:p w:rsidR="007D7035" w:rsidRDefault="008B240C"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Según Escobar, </w:t>
      </w:r>
      <w:r w:rsidR="0086333F">
        <w:rPr>
          <w:rFonts w:ascii="Times New Roman" w:hAnsi="Times New Roman"/>
          <w:sz w:val="24"/>
          <w:szCs w:val="24"/>
        </w:rPr>
        <w:t>l</w:t>
      </w:r>
      <w:r w:rsidR="00AB0D57" w:rsidRPr="000071AB">
        <w:rPr>
          <w:rFonts w:ascii="Times New Roman" w:hAnsi="Times New Roman"/>
          <w:sz w:val="24"/>
          <w:szCs w:val="24"/>
        </w:rPr>
        <w:t>as imágenes mentales que componen un imaginario pueden cambiar más fácilmente que las actitudes menta</w:t>
      </w:r>
      <w:r w:rsidR="0086333F">
        <w:rPr>
          <w:rFonts w:ascii="Times New Roman" w:hAnsi="Times New Roman"/>
          <w:sz w:val="24"/>
          <w:szCs w:val="24"/>
        </w:rPr>
        <w:t>les que componen una mentalidad</w:t>
      </w:r>
      <w:r w:rsidR="00AB0D57" w:rsidRPr="000071AB">
        <w:rPr>
          <w:rFonts w:ascii="Times New Roman" w:hAnsi="Times New Roman"/>
          <w:sz w:val="24"/>
          <w:szCs w:val="24"/>
        </w:rPr>
        <w:t xml:space="preserve"> ya que la imagen puede racionalizarse y pasar al mundo de las ideas e ideologías; una actitud mental se arraiga en las sensibilidades, po</w:t>
      </w:r>
      <w:r w:rsidR="0086333F">
        <w:rPr>
          <w:rFonts w:ascii="Times New Roman" w:hAnsi="Times New Roman"/>
          <w:sz w:val="24"/>
          <w:szCs w:val="24"/>
        </w:rPr>
        <w:t>r lo cual se resisten al cambio</w:t>
      </w:r>
      <w:r w:rsidRPr="000071AB">
        <w:rPr>
          <w:rFonts w:ascii="Times New Roman" w:hAnsi="Times New Roman"/>
          <w:sz w:val="24"/>
          <w:szCs w:val="24"/>
        </w:rPr>
        <w:t xml:space="preserve"> (Escobar, 2000:70). Esto sustenta la idea que los cambios de actitudes deben ser promovidos de </w:t>
      </w:r>
      <w:r w:rsidR="007D7035" w:rsidRPr="000071AB">
        <w:rPr>
          <w:rFonts w:ascii="Times New Roman" w:hAnsi="Times New Roman"/>
          <w:sz w:val="24"/>
          <w:szCs w:val="24"/>
        </w:rPr>
        <w:t xml:space="preserve">forma consciente y emancipadora. Es así que </w:t>
      </w:r>
      <w:r w:rsidR="00914D4D" w:rsidRPr="000071AB">
        <w:rPr>
          <w:rFonts w:ascii="Times New Roman" w:hAnsi="Times New Roman"/>
          <w:sz w:val="24"/>
          <w:szCs w:val="24"/>
        </w:rPr>
        <w:t xml:space="preserve">lo imaginario </w:t>
      </w:r>
      <w:r w:rsidR="007D7035" w:rsidRPr="000071AB">
        <w:rPr>
          <w:rFonts w:ascii="Times New Roman" w:hAnsi="Times New Roman"/>
          <w:sz w:val="24"/>
          <w:szCs w:val="24"/>
        </w:rPr>
        <w:t>no es una cuestión estructural o meramente utilitaria</w:t>
      </w:r>
      <w:r w:rsidR="00914D4D" w:rsidRPr="000071AB">
        <w:rPr>
          <w:rFonts w:ascii="Times New Roman" w:hAnsi="Times New Roman"/>
          <w:sz w:val="24"/>
          <w:szCs w:val="24"/>
        </w:rPr>
        <w:t xml:space="preserve">, </w:t>
      </w:r>
      <w:r w:rsidR="007D7035" w:rsidRPr="000071AB">
        <w:rPr>
          <w:rFonts w:ascii="Times New Roman" w:hAnsi="Times New Roman"/>
          <w:sz w:val="24"/>
          <w:szCs w:val="24"/>
        </w:rPr>
        <w:t>no son representaciones estáticas</w:t>
      </w:r>
      <w:r w:rsidR="00914D4D" w:rsidRPr="000071AB">
        <w:rPr>
          <w:rFonts w:ascii="Times New Roman" w:hAnsi="Times New Roman"/>
          <w:sz w:val="24"/>
          <w:szCs w:val="24"/>
        </w:rPr>
        <w:t xml:space="preserve">, </w:t>
      </w:r>
      <w:r w:rsidR="007D7035" w:rsidRPr="000071AB">
        <w:rPr>
          <w:rFonts w:ascii="Times New Roman" w:hAnsi="Times New Roman"/>
          <w:sz w:val="24"/>
          <w:szCs w:val="24"/>
        </w:rPr>
        <w:t>el imaginario está relacionado con la capacidad creadora de la imaginación. El imaginario es complejo y</w:t>
      </w:r>
      <w:r w:rsidR="005155E3">
        <w:rPr>
          <w:rFonts w:ascii="Times New Roman" w:hAnsi="Times New Roman"/>
          <w:sz w:val="24"/>
          <w:szCs w:val="24"/>
        </w:rPr>
        <w:t xml:space="preserve"> en él radica </w:t>
      </w:r>
      <w:r w:rsidR="007D7035" w:rsidRPr="000071AB">
        <w:rPr>
          <w:rFonts w:ascii="Times New Roman" w:hAnsi="Times New Roman"/>
          <w:sz w:val="24"/>
          <w:szCs w:val="24"/>
        </w:rPr>
        <w:t>lo que somos y queremos ser, provoca sentidos que abren nuevos mundos y realidades alternas.</w:t>
      </w:r>
    </w:p>
    <w:p w:rsidR="006678DB" w:rsidRPr="000071AB" w:rsidRDefault="00825ABC" w:rsidP="004916A1">
      <w:pPr>
        <w:spacing w:line="360" w:lineRule="auto"/>
        <w:jc w:val="both"/>
        <w:rPr>
          <w:rFonts w:ascii="Times New Roman" w:hAnsi="Times New Roman"/>
          <w:sz w:val="24"/>
          <w:szCs w:val="24"/>
        </w:rPr>
      </w:pPr>
      <w:r w:rsidRPr="000071AB">
        <w:rPr>
          <w:rFonts w:ascii="Times New Roman" w:hAnsi="Times New Roman"/>
          <w:sz w:val="24"/>
          <w:szCs w:val="24"/>
        </w:rPr>
        <w:t>El pensamiento no s</w:t>
      </w:r>
      <w:r w:rsidR="006678DB" w:rsidRPr="000071AB">
        <w:rPr>
          <w:rFonts w:ascii="Times New Roman" w:hAnsi="Times New Roman"/>
          <w:sz w:val="24"/>
          <w:szCs w:val="24"/>
        </w:rPr>
        <w:t xml:space="preserve">e desarrolla de forma aislada, </w:t>
      </w:r>
      <w:r w:rsidR="00F95EBA" w:rsidRPr="000071AB">
        <w:rPr>
          <w:rFonts w:ascii="Times New Roman" w:hAnsi="Times New Roman"/>
          <w:sz w:val="24"/>
          <w:szCs w:val="24"/>
        </w:rPr>
        <w:t>es necesario</w:t>
      </w:r>
      <w:r w:rsidR="006678DB" w:rsidRPr="000071AB">
        <w:rPr>
          <w:rFonts w:ascii="Times New Roman" w:hAnsi="Times New Roman"/>
          <w:sz w:val="24"/>
          <w:szCs w:val="24"/>
        </w:rPr>
        <w:t xml:space="preserve"> reconocer que como sujetos cognoscentes nuestras ideas están condicionadas por el entorno, las influencias, las épocas y los nuevos aportes al conocimiento sobre la materia que nos interesa.</w:t>
      </w:r>
    </w:p>
    <w:p w:rsidR="006678DB" w:rsidRPr="000071AB" w:rsidRDefault="007D7035"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Situarnos  en el paradigma </w:t>
      </w:r>
      <w:r w:rsidR="005155E3" w:rsidRPr="000071AB">
        <w:rPr>
          <w:rFonts w:ascii="Times New Roman" w:hAnsi="Times New Roman"/>
          <w:sz w:val="24"/>
          <w:szCs w:val="24"/>
        </w:rPr>
        <w:t>crític</w:t>
      </w:r>
      <w:r w:rsidR="005155E3">
        <w:rPr>
          <w:rFonts w:ascii="Times New Roman" w:hAnsi="Times New Roman"/>
          <w:sz w:val="24"/>
          <w:szCs w:val="24"/>
        </w:rPr>
        <w:t>o</w:t>
      </w:r>
      <w:r w:rsidRPr="000071AB">
        <w:rPr>
          <w:rFonts w:ascii="Times New Roman" w:hAnsi="Times New Roman"/>
          <w:sz w:val="24"/>
          <w:szCs w:val="24"/>
        </w:rPr>
        <w:t xml:space="preserve">, implica reconocer que el conocimiento no es </w:t>
      </w:r>
      <w:proofErr w:type="spellStart"/>
      <w:r w:rsidRPr="000071AB">
        <w:rPr>
          <w:rFonts w:ascii="Times New Roman" w:hAnsi="Times New Roman"/>
          <w:sz w:val="24"/>
          <w:szCs w:val="24"/>
        </w:rPr>
        <w:t>ahistórico</w:t>
      </w:r>
      <w:proofErr w:type="spellEnd"/>
      <w:r w:rsidRPr="000071AB">
        <w:rPr>
          <w:rFonts w:ascii="Times New Roman" w:hAnsi="Times New Roman"/>
          <w:sz w:val="24"/>
          <w:szCs w:val="24"/>
        </w:rPr>
        <w:t xml:space="preserve">, por tanto una </w:t>
      </w:r>
      <w:r w:rsidR="006678DB" w:rsidRPr="000071AB">
        <w:rPr>
          <w:rFonts w:ascii="Times New Roman" w:hAnsi="Times New Roman"/>
          <w:sz w:val="24"/>
          <w:szCs w:val="24"/>
        </w:rPr>
        <w:t xml:space="preserve">descolonización del pensamiento en América Latina, </w:t>
      </w:r>
      <w:r w:rsidRPr="000071AB">
        <w:rPr>
          <w:rFonts w:ascii="Times New Roman" w:hAnsi="Times New Roman"/>
          <w:sz w:val="24"/>
          <w:szCs w:val="24"/>
        </w:rPr>
        <w:t xml:space="preserve">tiene antecedentes y pasa por interiorizar </w:t>
      </w:r>
      <w:r w:rsidR="006678DB" w:rsidRPr="000071AB">
        <w:rPr>
          <w:rFonts w:ascii="Times New Roman" w:hAnsi="Times New Roman"/>
          <w:sz w:val="24"/>
          <w:szCs w:val="24"/>
        </w:rPr>
        <w:t>el pensamiento de Simón Rodríguez</w:t>
      </w:r>
      <w:r w:rsidR="006806DE" w:rsidRPr="000071AB">
        <w:rPr>
          <w:rFonts w:ascii="Times New Roman" w:hAnsi="Times New Roman"/>
          <w:sz w:val="24"/>
          <w:szCs w:val="24"/>
        </w:rPr>
        <w:t xml:space="preserve">, Gabriel García </w:t>
      </w:r>
      <w:r w:rsidR="00825ABC" w:rsidRPr="000071AB">
        <w:rPr>
          <w:rFonts w:ascii="Times New Roman" w:hAnsi="Times New Roman"/>
          <w:sz w:val="24"/>
          <w:szCs w:val="24"/>
        </w:rPr>
        <w:t>Márquez</w:t>
      </w:r>
      <w:r w:rsidR="006806DE" w:rsidRPr="000071AB">
        <w:rPr>
          <w:rFonts w:ascii="Times New Roman" w:hAnsi="Times New Roman"/>
          <w:sz w:val="24"/>
          <w:szCs w:val="24"/>
        </w:rPr>
        <w:t xml:space="preserve"> y Piedad Bonnet en Colombia,</w:t>
      </w:r>
      <w:r w:rsidR="006678DB" w:rsidRPr="000071AB">
        <w:rPr>
          <w:rFonts w:ascii="Times New Roman" w:hAnsi="Times New Roman"/>
          <w:sz w:val="24"/>
          <w:szCs w:val="24"/>
        </w:rPr>
        <w:t xml:space="preserve"> Eduardo Galeano </w:t>
      </w:r>
      <w:r w:rsidR="006806DE" w:rsidRPr="000071AB">
        <w:rPr>
          <w:rFonts w:ascii="Times New Roman" w:hAnsi="Times New Roman"/>
          <w:sz w:val="24"/>
          <w:szCs w:val="24"/>
        </w:rPr>
        <w:t xml:space="preserve">y Mario Benedetti </w:t>
      </w:r>
      <w:r w:rsidR="006678DB" w:rsidRPr="000071AB">
        <w:rPr>
          <w:rFonts w:ascii="Times New Roman" w:hAnsi="Times New Roman"/>
          <w:sz w:val="24"/>
          <w:szCs w:val="24"/>
        </w:rPr>
        <w:t xml:space="preserve">en Uruguay, </w:t>
      </w:r>
      <w:r w:rsidR="006806DE" w:rsidRPr="000071AB">
        <w:rPr>
          <w:rFonts w:ascii="Times New Roman" w:hAnsi="Times New Roman"/>
          <w:sz w:val="24"/>
          <w:szCs w:val="24"/>
        </w:rPr>
        <w:t xml:space="preserve">Alfonsina Storni y </w:t>
      </w:r>
      <w:r w:rsidR="00846818">
        <w:rPr>
          <w:rFonts w:ascii="Times New Roman" w:hAnsi="Times New Roman"/>
          <w:sz w:val="24"/>
          <w:szCs w:val="24"/>
        </w:rPr>
        <w:lastRenderedPageBreak/>
        <w:t xml:space="preserve">León </w:t>
      </w:r>
      <w:proofErr w:type="spellStart"/>
      <w:r w:rsidR="00846818">
        <w:rPr>
          <w:rFonts w:ascii="Times New Roman" w:hAnsi="Times New Roman"/>
          <w:sz w:val="24"/>
          <w:szCs w:val="24"/>
        </w:rPr>
        <w:t>Giaco</w:t>
      </w:r>
      <w:proofErr w:type="spellEnd"/>
      <w:r w:rsidR="00846818">
        <w:rPr>
          <w:rFonts w:ascii="Times New Roman" w:hAnsi="Times New Roman"/>
          <w:sz w:val="24"/>
          <w:szCs w:val="24"/>
        </w:rPr>
        <w:t xml:space="preserve">, Mercedes </w:t>
      </w:r>
      <w:proofErr w:type="spellStart"/>
      <w:r w:rsidR="00846818">
        <w:rPr>
          <w:rFonts w:ascii="Times New Roman" w:hAnsi="Times New Roman"/>
          <w:sz w:val="24"/>
          <w:szCs w:val="24"/>
        </w:rPr>
        <w:t>Soza</w:t>
      </w:r>
      <w:proofErr w:type="spellEnd"/>
      <w:r w:rsidR="00846818">
        <w:rPr>
          <w:rFonts w:ascii="Times New Roman" w:hAnsi="Times New Roman"/>
          <w:sz w:val="24"/>
          <w:szCs w:val="24"/>
        </w:rPr>
        <w:t xml:space="preserve"> y Ernesto Che Guevara</w:t>
      </w:r>
      <w:r w:rsidR="006806DE" w:rsidRPr="000071AB">
        <w:rPr>
          <w:rFonts w:ascii="Times New Roman" w:hAnsi="Times New Roman"/>
          <w:sz w:val="24"/>
          <w:szCs w:val="24"/>
        </w:rPr>
        <w:t xml:space="preserve"> en Argentina, </w:t>
      </w:r>
      <w:r w:rsidR="006678DB" w:rsidRPr="000071AB">
        <w:rPr>
          <w:rFonts w:ascii="Times New Roman" w:hAnsi="Times New Roman"/>
          <w:sz w:val="24"/>
          <w:szCs w:val="24"/>
        </w:rPr>
        <w:t>Roque Dalton</w:t>
      </w:r>
      <w:r w:rsidR="006806DE" w:rsidRPr="000071AB">
        <w:rPr>
          <w:rFonts w:ascii="Times New Roman" w:hAnsi="Times New Roman"/>
          <w:sz w:val="24"/>
          <w:szCs w:val="24"/>
        </w:rPr>
        <w:t xml:space="preserve"> en el Salvador</w:t>
      </w:r>
      <w:r w:rsidR="006678DB" w:rsidRPr="000071AB">
        <w:rPr>
          <w:rFonts w:ascii="Times New Roman" w:hAnsi="Times New Roman"/>
          <w:sz w:val="24"/>
          <w:szCs w:val="24"/>
        </w:rPr>
        <w:t xml:space="preserve">, Ricardo Morales </w:t>
      </w:r>
      <w:r w:rsidR="00825ABC" w:rsidRPr="000071AB">
        <w:rPr>
          <w:rFonts w:ascii="Times New Roman" w:hAnsi="Times New Roman"/>
          <w:sz w:val="24"/>
          <w:szCs w:val="24"/>
        </w:rPr>
        <w:t>Avilés</w:t>
      </w:r>
      <w:r w:rsidR="006806DE" w:rsidRPr="000071AB">
        <w:rPr>
          <w:rFonts w:ascii="Times New Roman" w:hAnsi="Times New Roman"/>
          <w:sz w:val="24"/>
          <w:szCs w:val="24"/>
        </w:rPr>
        <w:t xml:space="preserve"> en Nicaragua</w:t>
      </w:r>
      <w:r w:rsidR="006678DB" w:rsidRPr="000071AB">
        <w:rPr>
          <w:rFonts w:ascii="Times New Roman" w:hAnsi="Times New Roman"/>
          <w:sz w:val="24"/>
          <w:szCs w:val="24"/>
        </w:rPr>
        <w:t xml:space="preserve">, Violeta Parra </w:t>
      </w:r>
      <w:r w:rsidR="00846818">
        <w:rPr>
          <w:rFonts w:ascii="Times New Roman" w:hAnsi="Times New Roman"/>
          <w:sz w:val="24"/>
          <w:szCs w:val="24"/>
        </w:rPr>
        <w:t xml:space="preserve">en Chile </w:t>
      </w:r>
      <w:r w:rsidR="006678DB" w:rsidRPr="000071AB">
        <w:rPr>
          <w:rFonts w:ascii="Times New Roman" w:hAnsi="Times New Roman"/>
          <w:sz w:val="24"/>
          <w:szCs w:val="24"/>
        </w:rPr>
        <w:t xml:space="preserve">y otros, que a través del arte </w:t>
      </w:r>
      <w:r w:rsidR="006806DE" w:rsidRPr="000071AB">
        <w:rPr>
          <w:rFonts w:ascii="Times New Roman" w:hAnsi="Times New Roman"/>
          <w:sz w:val="24"/>
          <w:szCs w:val="24"/>
        </w:rPr>
        <w:t xml:space="preserve">y la literatura </w:t>
      </w:r>
      <w:r w:rsidR="006678DB" w:rsidRPr="000071AB">
        <w:rPr>
          <w:rFonts w:ascii="Times New Roman" w:hAnsi="Times New Roman"/>
          <w:sz w:val="24"/>
          <w:szCs w:val="24"/>
        </w:rPr>
        <w:t>en diferentes expresiones han dedicado s</w:t>
      </w:r>
      <w:r w:rsidR="00F95EBA" w:rsidRPr="000071AB">
        <w:rPr>
          <w:rFonts w:ascii="Times New Roman" w:hAnsi="Times New Roman"/>
          <w:sz w:val="24"/>
          <w:szCs w:val="24"/>
        </w:rPr>
        <w:t xml:space="preserve">u vida, a visibilizar al otro, </w:t>
      </w:r>
      <w:r w:rsidR="006678DB" w:rsidRPr="000071AB">
        <w:rPr>
          <w:rFonts w:ascii="Times New Roman" w:hAnsi="Times New Roman"/>
          <w:sz w:val="24"/>
          <w:szCs w:val="24"/>
        </w:rPr>
        <w:t xml:space="preserve"> ese otro que con sus saberes construye continuamente la oposición al pensamiento colonizado. Ellos y ellas, se constituyeron en ciudadanos del mundo, como expresa Fabiola Bernal (2013), </w:t>
      </w:r>
      <w:r w:rsidR="0086333F">
        <w:rPr>
          <w:rFonts w:ascii="Times New Roman" w:hAnsi="Times New Roman"/>
          <w:sz w:val="24"/>
          <w:szCs w:val="24"/>
        </w:rPr>
        <w:t>refiriéndose a la forma en como</w:t>
      </w:r>
      <w:r w:rsidR="006678DB" w:rsidRPr="000071AB">
        <w:rPr>
          <w:rFonts w:ascii="Times New Roman" w:hAnsi="Times New Roman"/>
          <w:sz w:val="24"/>
          <w:szCs w:val="24"/>
        </w:rPr>
        <w:t xml:space="preserve"> Simón </w:t>
      </w:r>
      <w:r w:rsidR="0086333F">
        <w:rPr>
          <w:rFonts w:ascii="Times New Roman" w:hAnsi="Times New Roman"/>
          <w:sz w:val="24"/>
          <w:szCs w:val="24"/>
        </w:rPr>
        <w:t xml:space="preserve">Rodríguez, finaliza el texto “Cartas a un amigo del Colegio de </w:t>
      </w:r>
      <w:proofErr w:type="spellStart"/>
      <w:r w:rsidR="0086333F">
        <w:rPr>
          <w:rFonts w:ascii="Times New Roman" w:hAnsi="Times New Roman"/>
          <w:sz w:val="24"/>
          <w:szCs w:val="24"/>
        </w:rPr>
        <w:t>Latacumba</w:t>
      </w:r>
      <w:proofErr w:type="spellEnd"/>
      <w:r w:rsidR="0086333F">
        <w:rPr>
          <w:rFonts w:ascii="Times New Roman" w:hAnsi="Times New Roman"/>
          <w:sz w:val="24"/>
          <w:szCs w:val="24"/>
        </w:rPr>
        <w:t>”</w:t>
      </w:r>
      <w:r w:rsidR="006678DB" w:rsidRPr="000071AB">
        <w:rPr>
          <w:rFonts w:ascii="Times New Roman" w:hAnsi="Times New Roman"/>
          <w:sz w:val="24"/>
          <w:szCs w:val="24"/>
        </w:rPr>
        <w:t>:</w:t>
      </w:r>
    </w:p>
    <w:p w:rsidR="006678DB" w:rsidRPr="000071AB" w:rsidRDefault="00427791" w:rsidP="004916A1">
      <w:pPr>
        <w:spacing w:line="360" w:lineRule="auto"/>
        <w:ind w:left="708"/>
        <w:jc w:val="both"/>
        <w:rPr>
          <w:rFonts w:ascii="Times New Roman" w:hAnsi="Times New Roman"/>
          <w:i/>
          <w:sz w:val="24"/>
          <w:szCs w:val="24"/>
        </w:rPr>
      </w:pPr>
      <w:r w:rsidRPr="000071AB">
        <w:rPr>
          <w:rFonts w:ascii="Times New Roman" w:hAnsi="Times New Roman"/>
          <w:i/>
          <w:sz w:val="24"/>
          <w:szCs w:val="24"/>
        </w:rPr>
        <w:t>“</w:t>
      </w:r>
      <w:r w:rsidR="006678DB" w:rsidRPr="000071AB">
        <w:rPr>
          <w:rFonts w:ascii="Times New Roman" w:hAnsi="Times New Roman"/>
          <w:i/>
          <w:sz w:val="24"/>
          <w:szCs w:val="24"/>
        </w:rPr>
        <w:t xml:space="preserve">Como siempre un texto contundente, su texto es muy fuerte y sarcástico, pero también es el texto de alguien que tiene mucho amor, </w:t>
      </w:r>
      <w:r w:rsidR="006678DB" w:rsidRPr="000071AB">
        <w:rPr>
          <w:rFonts w:ascii="Times New Roman" w:hAnsi="Times New Roman"/>
          <w:b/>
          <w:i/>
          <w:sz w:val="24"/>
          <w:szCs w:val="24"/>
        </w:rPr>
        <w:t xml:space="preserve">un ciudadano del mundo </w:t>
      </w:r>
      <w:r w:rsidR="006678DB" w:rsidRPr="000071AB">
        <w:rPr>
          <w:rFonts w:ascii="Times New Roman" w:hAnsi="Times New Roman"/>
          <w:i/>
          <w:sz w:val="24"/>
          <w:szCs w:val="24"/>
        </w:rPr>
        <w:t>preocupado por la injusticia, por la guerra, por la esclavitud y que ve en la educación y en la construcción de una conciencia colectiva diferente, el mejor antídoto para todo tipo de injusticias</w:t>
      </w:r>
      <w:r w:rsidRPr="000071AB">
        <w:rPr>
          <w:rFonts w:ascii="Times New Roman" w:hAnsi="Times New Roman"/>
          <w:i/>
          <w:sz w:val="24"/>
          <w:szCs w:val="24"/>
        </w:rPr>
        <w:t>”</w:t>
      </w:r>
      <w:r w:rsidR="006678DB" w:rsidRPr="000071AB">
        <w:rPr>
          <w:rFonts w:ascii="Times New Roman" w:hAnsi="Times New Roman"/>
          <w:i/>
          <w:sz w:val="24"/>
          <w:szCs w:val="24"/>
        </w:rPr>
        <w:t xml:space="preserve">. </w:t>
      </w:r>
    </w:p>
    <w:p w:rsidR="00684C56" w:rsidRDefault="00586D8B"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Es un hecho, que </w:t>
      </w:r>
      <w:r w:rsidR="00F95EBA" w:rsidRPr="000071AB">
        <w:rPr>
          <w:rFonts w:ascii="Times New Roman" w:hAnsi="Times New Roman"/>
          <w:sz w:val="24"/>
          <w:szCs w:val="24"/>
        </w:rPr>
        <w:t>la</w:t>
      </w:r>
      <w:r w:rsidRPr="000071AB">
        <w:rPr>
          <w:rFonts w:ascii="Times New Roman" w:hAnsi="Times New Roman"/>
          <w:sz w:val="24"/>
          <w:szCs w:val="24"/>
        </w:rPr>
        <w:t xml:space="preserve"> descolonización del pensamiento, será posible cuando </w:t>
      </w:r>
      <w:r w:rsidR="006806DE" w:rsidRPr="000071AB">
        <w:rPr>
          <w:rFonts w:ascii="Times New Roman" w:hAnsi="Times New Roman"/>
          <w:sz w:val="24"/>
          <w:szCs w:val="24"/>
        </w:rPr>
        <w:t>se comprenda</w:t>
      </w:r>
      <w:r w:rsidRPr="000071AB">
        <w:rPr>
          <w:rFonts w:ascii="Times New Roman" w:hAnsi="Times New Roman"/>
          <w:sz w:val="24"/>
          <w:szCs w:val="24"/>
        </w:rPr>
        <w:t xml:space="preserve"> la necesidad de integrar </w:t>
      </w:r>
      <w:r w:rsidR="00684C56">
        <w:rPr>
          <w:rFonts w:ascii="Times New Roman" w:hAnsi="Times New Roman"/>
          <w:sz w:val="24"/>
          <w:szCs w:val="24"/>
        </w:rPr>
        <w:t xml:space="preserve">las </w:t>
      </w:r>
      <w:r w:rsidRPr="000071AB">
        <w:rPr>
          <w:rFonts w:ascii="Times New Roman" w:hAnsi="Times New Roman"/>
          <w:sz w:val="24"/>
          <w:szCs w:val="24"/>
        </w:rPr>
        <w:t>metodolog</w:t>
      </w:r>
      <w:r w:rsidR="006806DE" w:rsidRPr="000071AB">
        <w:rPr>
          <w:rFonts w:ascii="Times New Roman" w:hAnsi="Times New Roman"/>
          <w:sz w:val="24"/>
          <w:szCs w:val="24"/>
        </w:rPr>
        <w:t xml:space="preserve">ías de educación </w:t>
      </w:r>
      <w:r w:rsidR="00684C56">
        <w:rPr>
          <w:rFonts w:ascii="Times New Roman" w:hAnsi="Times New Roman"/>
          <w:sz w:val="24"/>
          <w:szCs w:val="24"/>
        </w:rPr>
        <w:t>transformadora,</w:t>
      </w:r>
      <w:r w:rsidRPr="000071AB">
        <w:rPr>
          <w:rFonts w:ascii="Times New Roman" w:hAnsi="Times New Roman"/>
          <w:sz w:val="24"/>
          <w:szCs w:val="24"/>
        </w:rPr>
        <w:t xml:space="preserve"> entender y aceptar que </w:t>
      </w:r>
      <w:r w:rsidR="00684C56">
        <w:t xml:space="preserve">el arte </w:t>
      </w:r>
      <w:r w:rsidR="00684C56" w:rsidRPr="000071AB">
        <w:rPr>
          <w:rFonts w:ascii="Times New Roman" w:hAnsi="Times New Roman"/>
          <w:sz w:val="24"/>
          <w:szCs w:val="24"/>
        </w:rPr>
        <w:t>en sus diferentes manifestaciones, es un elemento importante que desarrolla la creatividad y con ello la evolución del pensamiento</w:t>
      </w:r>
      <w:r w:rsidR="00846818">
        <w:rPr>
          <w:rFonts w:ascii="Times New Roman" w:hAnsi="Times New Roman"/>
          <w:sz w:val="24"/>
          <w:szCs w:val="24"/>
        </w:rPr>
        <w:t>.</w:t>
      </w:r>
      <w:r w:rsidR="00684C56" w:rsidRPr="000071AB">
        <w:rPr>
          <w:rFonts w:ascii="Times New Roman" w:hAnsi="Times New Roman"/>
          <w:sz w:val="24"/>
          <w:szCs w:val="24"/>
        </w:rPr>
        <w:t xml:space="preserve"> </w:t>
      </w:r>
      <w:r w:rsidRPr="000071AB">
        <w:rPr>
          <w:rFonts w:ascii="Times New Roman" w:hAnsi="Times New Roman"/>
          <w:sz w:val="24"/>
          <w:szCs w:val="24"/>
        </w:rPr>
        <w:t xml:space="preserve">Aceptar que “el otro” </w:t>
      </w:r>
      <w:r w:rsidR="00E727EF" w:rsidRPr="000071AB">
        <w:rPr>
          <w:rFonts w:ascii="Times New Roman" w:hAnsi="Times New Roman"/>
          <w:sz w:val="24"/>
          <w:szCs w:val="24"/>
        </w:rPr>
        <w:t>como sujeto social</w:t>
      </w:r>
      <w:r w:rsidRPr="000071AB">
        <w:rPr>
          <w:rFonts w:ascii="Times New Roman" w:hAnsi="Times New Roman"/>
          <w:sz w:val="24"/>
          <w:szCs w:val="24"/>
        </w:rPr>
        <w:t>,</w:t>
      </w:r>
      <w:r w:rsidR="00E727EF" w:rsidRPr="000071AB">
        <w:rPr>
          <w:rFonts w:ascii="Times New Roman" w:hAnsi="Times New Roman"/>
          <w:sz w:val="24"/>
          <w:szCs w:val="24"/>
        </w:rPr>
        <w:t xml:space="preserve"> en posible</w:t>
      </w:r>
      <w:r w:rsidRPr="000071AB">
        <w:rPr>
          <w:rFonts w:ascii="Times New Roman" w:hAnsi="Times New Roman"/>
          <w:sz w:val="24"/>
          <w:szCs w:val="24"/>
        </w:rPr>
        <w:t xml:space="preserve"> en una sociedad descolonizada, reconocer que los saberes de América Latina son parte de la evolución propia </w:t>
      </w:r>
      <w:r w:rsidR="00684C56">
        <w:rPr>
          <w:rFonts w:ascii="Times New Roman" w:hAnsi="Times New Roman"/>
          <w:sz w:val="24"/>
          <w:szCs w:val="24"/>
        </w:rPr>
        <w:t xml:space="preserve">en este proceso donde el </w:t>
      </w:r>
      <w:r w:rsidRPr="000071AB">
        <w:rPr>
          <w:rFonts w:ascii="Times New Roman" w:hAnsi="Times New Roman"/>
          <w:sz w:val="24"/>
          <w:szCs w:val="24"/>
        </w:rPr>
        <w:t xml:space="preserve">arte </w:t>
      </w:r>
      <w:r w:rsidR="00F95EBA" w:rsidRPr="000071AB">
        <w:rPr>
          <w:rFonts w:ascii="Times New Roman" w:hAnsi="Times New Roman"/>
          <w:sz w:val="24"/>
          <w:szCs w:val="24"/>
        </w:rPr>
        <w:t xml:space="preserve">en sus diferentes expresiones </w:t>
      </w:r>
      <w:r w:rsidR="00684C56">
        <w:rPr>
          <w:rFonts w:ascii="Times New Roman" w:hAnsi="Times New Roman"/>
          <w:sz w:val="24"/>
          <w:szCs w:val="24"/>
        </w:rPr>
        <w:t xml:space="preserve">es fundamental para construir </w:t>
      </w:r>
      <w:r w:rsidRPr="000071AB">
        <w:rPr>
          <w:rFonts w:ascii="Times New Roman" w:hAnsi="Times New Roman"/>
          <w:sz w:val="24"/>
          <w:szCs w:val="24"/>
        </w:rPr>
        <w:t>identidad, pertenencia e imaginar</w:t>
      </w:r>
      <w:r w:rsidR="00684C56">
        <w:rPr>
          <w:rFonts w:ascii="Times New Roman" w:hAnsi="Times New Roman"/>
          <w:sz w:val="24"/>
          <w:szCs w:val="24"/>
        </w:rPr>
        <w:t xml:space="preserve">ios, es también reconocer que </w:t>
      </w:r>
      <w:r w:rsidRPr="000071AB">
        <w:rPr>
          <w:rFonts w:ascii="Times New Roman" w:hAnsi="Times New Roman"/>
          <w:sz w:val="24"/>
          <w:szCs w:val="24"/>
        </w:rPr>
        <w:t>nuevas metodologías transformadoras son necesaria</w:t>
      </w:r>
      <w:r w:rsidR="00684C56">
        <w:rPr>
          <w:rFonts w:ascii="Times New Roman" w:hAnsi="Times New Roman"/>
          <w:sz w:val="24"/>
          <w:szCs w:val="24"/>
        </w:rPr>
        <w:t>s.</w:t>
      </w:r>
    </w:p>
    <w:p w:rsidR="002F79D1" w:rsidRPr="000071AB" w:rsidRDefault="00586D8B"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Asumiendo </w:t>
      </w:r>
      <w:r w:rsidR="00F95EBA" w:rsidRPr="000071AB">
        <w:rPr>
          <w:rFonts w:ascii="Times New Roman" w:hAnsi="Times New Roman"/>
          <w:sz w:val="24"/>
          <w:szCs w:val="24"/>
        </w:rPr>
        <w:t>a</w:t>
      </w:r>
      <w:r w:rsidR="00684C56">
        <w:rPr>
          <w:rFonts w:ascii="Times New Roman" w:hAnsi="Times New Roman"/>
          <w:sz w:val="24"/>
          <w:szCs w:val="24"/>
        </w:rPr>
        <w:t xml:space="preserve"> la </w:t>
      </w:r>
      <w:r w:rsidRPr="000071AB">
        <w:rPr>
          <w:rFonts w:ascii="Times New Roman" w:hAnsi="Times New Roman"/>
          <w:sz w:val="24"/>
          <w:szCs w:val="24"/>
        </w:rPr>
        <w:t>educación como acción</w:t>
      </w:r>
      <w:r w:rsidR="00F95EBA" w:rsidRPr="000071AB">
        <w:rPr>
          <w:rFonts w:ascii="Times New Roman" w:hAnsi="Times New Roman"/>
          <w:sz w:val="24"/>
          <w:szCs w:val="24"/>
        </w:rPr>
        <w:t xml:space="preserve"> y hecho social</w:t>
      </w:r>
      <w:r w:rsidRPr="000071AB">
        <w:rPr>
          <w:rFonts w:ascii="Times New Roman" w:hAnsi="Times New Roman"/>
          <w:sz w:val="24"/>
          <w:szCs w:val="24"/>
        </w:rPr>
        <w:t xml:space="preserve"> y por ello es una co</w:t>
      </w:r>
      <w:r w:rsidR="00825ABC" w:rsidRPr="000071AB">
        <w:rPr>
          <w:rFonts w:ascii="Times New Roman" w:hAnsi="Times New Roman"/>
          <w:sz w:val="24"/>
          <w:szCs w:val="24"/>
        </w:rPr>
        <w:t>ndición permanente de</w:t>
      </w:r>
      <w:r w:rsidRPr="000071AB">
        <w:rPr>
          <w:rFonts w:ascii="Times New Roman" w:hAnsi="Times New Roman"/>
          <w:sz w:val="24"/>
          <w:szCs w:val="24"/>
        </w:rPr>
        <w:t xml:space="preserve"> “</w:t>
      </w:r>
      <w:r w:rsidR="006806DE" w:rsidRPr="000071AB">
        <w:rPr>
          <w:rFonts w:ascii="Times New Roman" w:hAnsi="Times New Roman"/>
          <w:sz w:val="24"/>
          <w:szCs w:val="24"/>
        </w:rPr>
        <w:t>un ser</w:t>
      </w:r>
      <w:r w:rsidRPr="000071AB">
        <w:rPr>
          <w:rFonts w:ascii="Times New Roman" w:hAnsi="Times New Roman"/>
          <w:sz w:val="24"/>
          <w:szCs w:val="24"/>
        </w:rPr>
        <w:t xml:space="preserve"> humano”</w:t>
      </w:r>
      <w:r w:rsidR="00F95EBA" w:rsidRPr="000071AB">
        <w:rPr>
          <w:rFonts w:ascii="Times New Roman" w:hAnsi="Times New Roman"/>
          <w:sz w:val="24"/>
          <w:szCs w:val="24"/>
        </w:rPr>
        <w:t xml:space="preserve"> que siempre está aprehendiendo.</w:t>
      </w:r>
      <w:r w:rsidRPr="000071AB">
        <w:rPr>
          <w:rFonts w:ascii="Times New Roman" w:hAnsi="Times New Roman"/>
          <w:sz w:val="24"/>
          <w:szCs w:val="24"/>
        </w:rPr>
        <w:t xml:space="preserve"> </w:t>
      </w:r>
      <w:r w:rsidR="00F95EBA" w:rsidRPr="000071AB">
        <w:rPr>
          <w:rFonts w:ascii="Times New Roman" w:hAnsi="Times New Roman"/>
          <w:sz w:val="24"/>
          <w:szCs w:val="24"/>
        </w:rPr>
        <w:t>L</w:t>
      </w:r>
      <w:r w:rsidR="0075139C" w:rsidRPr="000071AB">
        <w:rPr>
          <w:rFonts w:ascii="Times New Roman" w:hAnsi="Times New Roman"/>
          <w:sz w:val="24"/>
          <w:szCs w:val="24"/>
        </w:rPr>
        <w:t>a poesía, la música, el baile</w:t>
      </w:r>
      <w:r w:rsidR="00F95EBA" w:rsidRPr="000071AB">
        <w:rPr>
          <w:rFonts w:ascii="Times New Roman" w:hAnsi="Times New Roman"/>
          <w:sz w:val="24"/>
          <w:szCs w:val="24"/>
        </w:rPr>
        <w:t xml:space="preserve">, la pintura, el dibujo, el teatro y la literatura, son expresiones que se dan de forma independiente a la educación institucional. </w:t>
      </w:r>
      <w:r w:rsidR="002F79D1" w:rsidRPr="000071AB">
        <w:rPr>
          <w:rFonts w:ascii="Times New Roman" w:hAnsi="Times New Roman"/>
          <w:sz w:val="24"/>
          <w:szCs w:val="24"/>
        </w:rPr>
        <w:t>Obsérvese</w:t>
      </w:r>
      <w:r w:rsidR="00F95EBA" w:rsidRPr="000071AB">
        <w:rPr>
          <w:rFonts w:ascii="Times New Roman" w:hAnsi="Times New Roman"/>
          <w:sz w:val="24"/>
          <w:szCs w:val="24"/>
        </w:rPr>
        <w:t xml:space="preserve">, que en todo lugar acontece el arte como forma de expresión, en ella </w:t>
      </w:r>
      <w:r w:rsidR="00825ABC" w:rsidRPr="000071AB">
        <w:rPr>
          <w:rFonts w:ascii="Times New Roman" w:hAnsi="Times New Roman"/>
          <w:sz w:val="24"/>
          <w:szCs w:val="24"/>
        </w:rPr>
        <w:t>converge</w:t>
      </w:r>
      <w:r w:rsidR="00F95EBA" w:rsidRPr="000071AB">
        <w:rPr>
          <w:rFonts w:ascii="Times New Roman" w:hAnsi="Times New Roman"/>
          <w:sz w:val="24"/>
          <w:szCs w:val="24"/>
        </w:rPr>
        <w:t xml:space="preserve"> lo objetivo y lo subjetivo, la forma y el fondo, lo concreto y lo abstracto, el arte </w:t>
      </w:r>
      <w:r w:rsidR="007D7035" w:rsidRPr="000071AB">
        <w:rPr>
          <w:rFonts w:ascii="Times New Roman" w:hAnsi="Times New Roman"/>
          <w:sz w:val="24"/>
          <w:szCs w:val="24"/>
        </w:rPr>
        <w:t>ofrece infinitas posibilidades de transformar el pensamiento, e</w:t>
      </w:r>
      <w:r w:rsidR="00F95EBA" w:rsidRPr="000071AB">
        <w:rPr>
          <w:rFonts w:ascii="Times New Roman" w:hAnsi="Times New Roman"/>
          <w:sz w:val="24"/>
          <w:szCs w:val="24"/>
        </w:rPr>
        <w:t>n ella caben todos los campos del conocimiento, desde las matemáticas, la química, la física y el derecho</w:t>
      </w:r>
      <w:r w:rsidR="002F79D1" w:rsidRPr="000071AB">
        <w:rPr>
          <w:rFonts w:ascii="Times New Roman" w:hAnsi="Times New Roman"/>
          <w:sz w:val="24"/>
          <w:szCs w:val="24"/>
        </w:rPr>
        <w:t xml:space="preserve">. Es </w:t>
      </w:r>
      <w:r w:rsidR="007D7035" w:rsidRPr="000071AB">
        <w:rPr>
          <w:rFonts w:ascii="Times New Roman" w:hAnsi="Times New Roman"/>
          <w:sz w:val="24"/>
          <w:szCs w:val="24"/>
        </w:rPr>
        <w:t xml:space="preserve">urgente negar </w:t>
      </w:r>
      <w:r w:rsidR="002F79D1" w:rsidRPr="000071AB">
        <w:rPr>
          <w:rFonts w:ascii="Times New Roman" w:hAnsi="Times New Roman"/>
          <w:sz w:val="24"/>
          <w:szCs w:val="24"/>
        </w:rPr>
        <w:t xml:space="preserve">teorías reduccionistas, </w:t>
      </w:r>
      <w:r w:rsidR="007D7035" w:rsidRPr="000071AB">
        <w:rPr>
          <w:rFonts w:ascii="Times New Roman" w:hAnsi="Times New Roman"/>
          <w:sz w:val="24"/>
          <w:szCs w:val="24"/>
        </w:rPr>
        <w:t xml:space="preserve"> proyectar nuevas formas de visualizar la sociedad en los diferentes escenarios educativos</w:t>
      </w:r>
      <w:r w:rsidR="002F79D1" w:rsidRPr="000071AB">
        <w:rPr>
          <w:rFonts w:ascii="Times New Roman" w:hAnsi="Times New Roman"/>
          <w:sz w:val="24"/>
          <w:szCs w:val="24"/>
        </w:rPr>
        <w:t xml:space="preserve">. En realidad, la evolución del ser humano radica precisamente en su adaptabilidad, por ello es posible, que su actitud hacia el arte no </w:t>
      </w:r>
      <w:r w:rsidR="002F79D1" w:rsidRPr="000071AB">
        <w:rPr>
          <w:rFonts w:ascii="Times New Roman" w:hAnsi="Times New Roman"/>
          <w:sz w:val="24"/>
          <w:szCs w:val="24"/>
        </w:rPr>
        <w:lastRenderedPageBreak/>
        <w:t>está determinada por la edad, la economía o el sexo. Ahí donde el arte se pueda manifestar, existe un ser humano que lo hace posible desde la creatividad y la imaginación.</w:t>
      </w:r>
    </w:p>
    <w:p w:rsidR="002F79D1" w:rsidRPr="000071AB" w:rsidRDefault="007D7035"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El arte también es diversa, sus formas de manifestación son relativas a cada contexto temporal, geográfico y contexto. Así mismo, </w:t>
      </w:r>
      <w:r w:rsidR="002F79D1" w:rsidRPr="000071AB">
        <w:rPr>
          <w:rFonts w:ascii="Times New Roman" w:hAnsi="Times New Roman"/>
          <w:sz w:val="24"/>
          <w:szCs w:val="24"/>
        </w:rPr>
        <w:t xml:space="preserve"> es dialéctica, </w:t>
      </w:r>
      <w:r w:rsidR="00825ABC" w:rsidRPr="000071AB">
        <w:rPr>
          <w:rFonts w:ascii="Times New Roman" w:hAnsi="Times New Roman"/>
          <w:sz w:val="24"/>
          <w:szCs w:val="24"/>
        </w:rPr>
        <w:t>en ella</w:t>
      </w:r>
      <w:r w:rsidR="002F79D1" w:rsidRPr="000071AB">
        <w:rPr>
          <w:rFonts w:ascii="Times New Roman" w:hAnsi="Times New Roman"/>
          <w:sz w:val="24"/>
          <w:szCs w:val="24"/>
        </w:rPr>
        <w:t xml:space="preserve"> es posible ejemplificar todas la</w:t>
      </w:r>
      <w:r w:rsidR="00147CAA" w:rsidRPr="000071AB">
        <w:rPr>
          <w:rFonts w:ascii="Times New Roman" w:hAnsi="Times New Roman"/>
          <w:sz w:val="24"/>
          <w:szCs w:val="24"/>
        </w:rPr>
        <w:t>s</w:t>
      </w:r>
      <w:r w:rsidR="00846818">
        <w:rPr>
          <w:rFonts w:ascii="Times New Roman" w:hAnsi="Times New Roman"/>
          <w:sz w:val="24"/>
          <w:szCs w:val="24"/>
        </w:rPr>
        <w:t xml:space="preserve"> categorías, </w:t>
      </w:r>
      <w:r w:rsidR="002F79D1" w:rsidRPr="000071AB">
        <w:rPr>
          <w:rFonts w:ascii="Times New Roman" w:hAnsi="Times New Roman"/>
          <w:sz w:val="24"/>
          <w:szCs w:val="24"/>
        </w:rPr>
        <w:t xml:space="preserve"> es accesible, siempre que se faciliten las condiciones de libertad y apertura. Un niño que dibuja en la arena, no precisa más que el tiempo y su libertad para hacerlo, una niña que recoge flores y decora en el campo, no precisa comprar materiales para hacerlo; la creatividad y la imaginación, son </w:t>
      </w:r>
      <w:r w:rsidR="00846818">
        <w:rPr>
          <w:rFonts w:ascii="Times New Roman" w:hAnsi="Times New Roman"/>
          <w:sz w:val="24"/>
          <w:szCs w:val="24"/>
        </w:rPr>
        <w:t xml:space="preserve">características del ser humano </w:t>
      </w:r>
      <w:r w:rsidR="002F79D1" w:rsidRPr="000071AB">
        <w:rPr>
          <w:rFonts w:ascii="Times New Roman" w:hAnsi="Times New Roman"/>
          <w:sz w:val="24"/>
          <w:szCs w:val="24"/>
        </w:rPr>
        <w:t>e</w:t>
      </w:r>
      <w:r w:rsidR="00846818">
        <w:rPr>
          <w:rFonts w:ascii="Times New Roman" w:hAnsi="Times New Roman"/>
          <w:sz w:val="24"/>
          <w:szCs w:val="24"/>
        </w:rPr>
        <w:t xml:space="preserve"> ahí su pre-disposición innata, </w:t>
      </w:r>
      <w:r w:rsidR="002F79D1" w:rsidRPr="000071AB">
        <w:rPr>
          <w:rFonts w:ascii="Times New Roman" w:hAnsi="Times New Roman"/>
          <w:sz w:val="24"/>
          <w:szCs w:val="24"/>
        </w:rPr>
        <w:t xml:space="preserve"> natural para evolucionar.</w:t>
      </w:r>
    </w:p>
    <w:p w:rsidR="00586D8B" w:rsidRPr="000071AB" w:rsidRDefault="00147CAA" w:rsidP="004916A1">
      <w:pPr>
        <w:spacing w:line="360" w:lineRule="auto"/>
        <w:jc w:val="both"/>
        <w:rPr>
          <w:rFonts w:ascii="Times New Roman" w:hAnsi="Times New Roman"/>
          <w:sz w:val="24"/>
          <w:szCs w:val="24"/>
        </w:rPr>
      </w:pPr>
      <w:r w:rsidRPr="000071AB">
        <w:rPr>
          <w:rFonts w:ascii="Times New Roman" w:hAnsi="Times New Roman"/>
          <w:sz w:val="24"/>
          <w:szCs w:val="24"/>
        </w:rPr>
        <w:t xml:space="preserve">En múltiples ocasiones el arte se </w:t>
      </w:r>
      <w:r w:rsidR="00846818">
        <w:rPr>
          <w:rFonts w:ascii="Times New Roman" w:hAnsi="Times New Roman"/>
          <w:sz w:val="24"/>
          <w:szCs w:val="24"/>
        </w:rPr>
        <w:t>manifiesta</w:t>
      </w:r>
      <w:r w:rsidRPr="000071AB">
        <w:rPr>
          <w:rFonts w:ascii="Times New Roman" w:hAnsi="Times New Roman"/>
          <w:sz w:val="24"/>
          <w:szCs w:val="24"/>
        </w:rPr>
        <w:t xml:space="preserve"> como forma de expresión en oposición a lo hegemónico, </w:t>
      </w:r>
      <w:r w:rsidR="00846818">
        <w:rPr>
          <w:rFonts w:ascii="Times New Roman" w:hAnsi="Times New Roman"/>
          <w:sz w:val="24"/>
          <w:szCs w:val="24"/>
        </w:rPr>
        <w:t>se registra</w:t>
      </w:r>
      <w:r w:rsidRPr="000071AB">
        <w:rPr>
          <w:rFonts w:ascii="Times New Roman" w:hAnsi="Times New Roman"/>
          <w:sz w:val="24"/>
          <w:szCs w:val="24"/>
        </w:rPr>
        <w:t xml:space="preserve">n nuevas </w:t>
      </w:r>
      <w:r w:rsidR="00F72EDA" w:rsidRPr="000071AB">
        <w:rPr>
          <w:rFonts w:ascii="Times New Roman" w:hAnsi="Times New Roman"/>
          <w:sz w:val="24"/>
          <w:szCs w:val="24"/>
        </w:rPr>
        <w:t>manifestaciones</w:t>
      </w:r>
      <w:r w:rsidRPr="000071AB">
        <w:rPr>
          <w:rFonts w:ascii="Times New Roman" w:hAnsi="Times New Roman"/>
          <w:sz w:val="24"/>
          <w:szCs w:val="24"/>
        </w:rPr>
        <w:t xml:space="preserve"> artísticas donde se han originado grandes cambios sociales.</w:t>
      </w:r>
      <w:r w:rsidR="00586D8B" w:rsidRPr="000071AB">
        <w:rPr>
          <w:rFonts w:ascii="Times New Roman" w:hAnsi="Times New Roman"/>
          <w:sz w:val="24"/>
          <w:szCs w:val="24"/>
        </w:rPr>
        <w:t xml:space="preserve"> </w:t>
      </w:r>
      <w:r w:rsidR="00163F75" w:rsidRPr="000071AB">
        <w:rPr>
          <w:rFonts w:ascii="Times New Roman" w:hAnsi="Times New Roman"/>
          <w:sz w:val="24"/>
          <w:szCs w:val="24"/>
        </w:rPr>
        <w:t xml:space="preserve">Observamos a un </w:t>
      </w:r>
      <w:r w:rsidR="00F72EDA" w:rsidRPr="000071AB">
        <w:rPr>
          <w:rFonts w:ascii="Times New Roman" w:hAnsi="Times New Roman"/>
          <w:sz w:val="24"/>
          <w:szCs w:val="24"/>
        </w:rPr>
        <w:t>Víctor</w:t>
      </w:r>
      <w:r w:rsidR="00163F75" w:rsidRPr="000071AB">
        <w:rPr>
          <w:rFonts w:ascii="Times New Roman" w:hAnsi="Times New Roman"/>
          <w:sz w:val="24"/>
          <w:szCs w:val="24"/>
        </w:rPr>
        <w:t xml:space="preserve"> Jara en el estadio de Chile, protestando y denunciando; a Roque Dalton haciendo poesía y protestando en el Salvador, a Ricardo Morales </w:t>
      </w:r>
      <w:proofErr w:type="spellStart"/>
      <w:r w:rsidR="00163F75" w:rsidRPr="000071AB">
        <w:rPr>
          <w:rFonts w:ascii="Times New Roman" w:hAnsi="Times New Roman"/>
          <w:sz w:val="24"/>
          <w:szCs w:val="24"/>
        </w:rPr>
        <w:t>Avilez</w:t>
      </w:r>
      <w:proofErr w:type="spellEnd"/>
      <w:r w:rsidR="00163F75" w:rsidRPr="000071AB">
        <w:rPr>
          <w:rFonts w:ascii="Times New Roman" w:hAnsi="Times New Roman"/>
          <w:sz w:val="24"/>
          <w:szCs w:val="24"/>
        </w:rPr>
        <w:t xml:space="preserve">, demandando la necesidad de educación transformadora durante la represión de la dictadura somocista en Nicaragua; a Mercedes </w:t>
      </w:r>
      <w:proofErr w:type="spellStart"/>
      <w:r w:rsidR="00163F75" w:rsidRPr="000071AB">
        <w:rPr>
          <w:rFonts w:ascii="Times New Roman" w:hAnsi="Times New Roman"/>
          <w:sz w:val="24"/>
          <w:szCs w:val="24"/>
        </w:rPr>
        <w:t>Soza</w:t>
      </w:r>
      <w:proofErr w:type="spellEnd"/>
      <w:r w:rsidR="00163F75" w:rsidRPr="000071AB">
        <w:rPr>
          <w:rFonts w:ascii="Times New Roman" w:hAnsi="Times New Roman"/>
          <w:sz w:val="24"/>
          <w:szCs w:val="24"/>
        </w:rPr>
        <w:t xml:space="preserve"> cantando a la vida y visibilizando al “otro” en la vida cotidiana. Y ahí donde la comunidad trabaja y no es visible, están los muralistas</w:t>
      </w:r>
      <w:r w:rsidR="00E727EF" w:rsidRPr="000071AB">
        <w:rPr>
          <w:rFonts w:ascii="Times New Roman" w:hAnsi="Times New Roman"/>
          <w:sz w:val="24"/>
          <w:szCs w:val="24"/>
        </w:rPr>
        <w:t xml:space="preserve"> en</w:t>
      </w:r>
      <w:r w:rsidR="00163F75" w:rsidRPr="000071AB">
        <w:rPr>
          <w:rFonts w:ascii="Times New Roman" w:hAnsi="Times New Roman"/>
          <w:sz w:val="24"/>
          <w:szCs w:val="24"/>
        </w:rPr>
        <w:t xml:space="preserve"> Nicaragua haciendo visible todo trabajo comunitario en las paredes públicas.</w:t>
      </w:r>
    </w:p>
    <w:p w:rsidR="00E9179C" w:rsidRPr="000071AB" w:rsidRDefault="00E9179C" w:rsidP="004916A1">
      <w:pPr>
        <w:spacing w:line="360" w:lineRule="auto"/>
        <w:jc w:val="center"/>
        <w:rPr>
          <w:rFonts w:ascii="Times New Roman" w:hAnsi="Times New Roman"/>
          <w:sz w:val="24"/>
          <w:szCs w:val="24"/>
        </w:rPr>
      </w:pPr>
      <w:r w:rsidRPr="000071AB">
        <w:rPr>
          <w:rFonts w:ascii="Times New Roman" w:hAnsi="Times New Roman"/>
          <w:noProof/>
          <w:sz w:val="24"/>
          <w:szCs w:val="24"/>
          <w:lang w:val="es-NI" w:eastAsia="es-NI"/>
        </w:rPr>
        <w:drawing>
          <wp:inline distT="0" distB="0" distL="0" distR="0" wp14:anchorId="611B3C13" wp14:editId="6CDC9BF6">
            <wp:extent cx="2450592" cy="2088331"/>
            <wp:effectExtent l="0" t="0" r="6985"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cia y Arte.jpg"/>
                    <pic:cNvPicPr/>
                  </pic:nvPicPr>
                  <pic:blipFill>
                    <a:blip r:embed="rId6">
                      <a:extLst>
                        <a:ext uri="{28A0092B-C50C-407E-A947-70E740481C1C}">
                          <a14:useLocalDpi xmlns:a14="http://schemas.microsoft.com/office/drawing/2010/main" val="0"/>
                        </a:ext>
                      </a:extLst>
                    </a:blip>
                    <a:stretch>
                      <a:fillRect/>
                    </a:stretch>
                  </pic:blipFill>
                  <pic:spPr>
                    <a:xfrm>
                      <a:off x="0" y="0"/>
                      <a:ext cx="2450592" cy="2088331"/>
                    </a:xfrm>
                    <a:prstGeom prst="rect">
                      <a:avLst/>
                    </a:prstGeom>
                  </pic:spPr>
                </pic:pic>
              </a:graphicData>
            </a:graphic>
          </wp:inline>
        </w:drawing>
      </w:r>
    </w:p>
    <w:p w:rsidR="00E9179C" w:rsidRPr="000071AB" w:rsidRDefault="00E9179C" w:rsidP="004916A1">
      <w:pPr>
        <w:spacing w:line="360" w:lineRule="auto"/>
        <w:jc w:val="center"/>
        <w:rPr>
          <w:rFonts w:ascii="Times New Roman" w:hAnsi="Times New Roman"/>
          <w:sz w:val="24"/>
          <w:szCs w:val="24"/>
        </w:rPr>
      </w:pPr>
      <w:r w:rsidRPr="000071AB">
        <w:rPr>
          <w:rFonts w:ascii="Times New Roman" w:hAnsi="Times New Roman"/>
          <w:sz w:val="24"/>
          <w:szCs w:val="24"/>
        </w:rPr>
        <w:t>Foto tomada de: Libro Caricia y Arte. FUNARTE</w:t>
      </w:r>
    </w:p>
    <w:p w:rsidR="00E9179C" w:rsidRPr="000071AB" w:rsidRDefault="00E9179C" w:rsidP="004916A1">
      <w:pPr>
        <w:spacing w:line="360" w:lineRule="auto"/>
        <w:jc w:val="both"/>
        <w:rPr>
          <w:rFonts w:ascii="Times New Roman" w:hAnsi="Times New Roman"/>
          <w:sz w:val="24"/>
          <w:szCs w:val="24"/>
        </w:rPr>
      </w:pPr>
    </w:p>
    <w:p w:rsidR="00163F75" w:rsidRPr="000071AB" w:rsidRDefault="00163F75" w:rsidP="004916A1">
      <w:pPr>
        <w:spacing w:line="360" w:lineRule="auto"/>
        <w:jc w:val="both"/>
        <w:rPr>
          <w:rFonts w:ascii="Times New Roman" w:hAnsi="Times New Roman"/>
          <w:sz w:val="24"/>
          <w:szCs w:val="24"/>
        </w:rPr>
      </w:pPr>
      <w:r w:rsidRPr="000071AB">
        <w:rPr>
          <w:rFonts w:ascii="Times New Roman" w:hAnsi="Times New Roman"/>
          <w:sz w:val="24"/>
          <w:szCs w:val="24"/>
        </w:rPr>
        <w:lastRenderedPageBreak/>
        <w:t xml:space="preserve">El arte y el artista, unión indivisible. Y no se habla del arte como el monopolio de los inspirados, el arte </w:t>
      </w:r>
      <w:r w:rsidR="00427791" w:rsidRPr="000071AB">
        <w:rPr>
          <w:rFonts w:ascii="Times New Roman" w:hAnsi="Times New Roman"/>
          <w:sz w:val="24"/>
          <w:szCs w:val="24"/>
        </w:rPr>
        <w:t>es</w:t>
      </w:r>
      <w:r w:rsidRPr="000071AB">
        <w:rPr>
          <w:rFonts w:ascii="Times New Roman" w:hAnsi="Times New Roman"/>
          <w:sz w:val="24"/>
          <w:szCs w:val="24"/>
        </w:rPr>
        <w:t xml:space="preserve"> la expresión de un saber que ha venido evolucionando de forma colectiva, que luego es expresado de forma particular. La habilidad de </w:t>
      </w:r>
      <w:r w:rsidR="00427791" w:rsidRPr="000071AB">
        <w:rPr>
          <w:rFonts w:ascii="Times New Roman" w:hAnsi="Times New Roman"/>
          <w:sz w:val="24"/>
          <w:szCs w:val="24"/>
        </w:rPr>
        <w:t>Víctor</w:t>
      </w:r>
      <w:r w:rsidRPr="000071AB">
        <w:rPr>
          <w:rFonts w:ascii="Times New Roman" w:hAnsi="Times New Roman"/>
          <w:sz w:val="24"/>
          <w:szCs w:val="24"/>
        </w:rPr>
        <w:t xml:space="preserve"> Jara estaba precisamente en mediar el dolor de su pueblo, la habilidad del muralista, está en recrear a través de su pintura las expresiones colectivas en favor del trabajo, el cuido del medio ambiente, la educación, la salud, la cooperación.</w:t>
      </w:r>
    </w:p>
    <w:p w:rsidR="00427791" w:rsidRPr="000071AB" w:rsidRDefault="00163F75" w:rsidP="004916A1">
      <w:pPr>
        <w:spacing w:line="360" w:lineRule="auto"/>
        <w:jc w:val="both"/>
        <w:rPr>
          <w:rFonts w:ascii="Times New Roman" w:hAnsi="Times New Roman"/>
          <w:sz w:val="24"/>
          <w:szCs w:val="24"/>
        </w:rPr>
      </w:pPr>
      <w:r w:rsidRPr="000071AB">
        <w:rPr>
          <w:rFonts w:ascii="Times New Roman" w:hAnsi="Times New Roman"/>
          <w:sz w:val="24"/>
          <w:szCs w:val="24"/>
        </w:rPr>
        <w:t>Y al igual que en todos los escenarios de la vida, existen artistas comprometidos con la sociedad, comprometidos con las causas y c</w:t>
      </w:r>
      <w:r w:rsidR="00846818">
        <w:rPr>
          <w:rFonts w:ascii="Times New Roman" w:hAnsi="Times New Roman"/>
          <w:sz w:val="24"/>
          <w:szCs w:val="24"/>
        </w:rPr>
        <w:t xml:space="preserve">omprometidos con “el otro”, un </w:t>
      </w:r>
      <w:r w:rsidRPr="000071AB">
        <w:rPr>
          <w:rFonts w:ascii="Times New Roman" w:hAnsi="Times New Roman"/>
          <w:sz w:val="24"/>
          <w:szCs w:val="24"/>
        </w:rPr>
        <w:t xml:space="preserve">otro que está en </w:t>
      </w:r>
      <w:r w:rsidR="00846818">
        <w:rPr>
          <w:rFonts w:ascii="Times New Roman" w:hAnsi="Times New Roman"/>
          <w:sz w:val="24"/>
          <w:szCs w:val="24"/>
        </w:rPr>
        <w:t>oposición al sistema hegemónico</w:t>
      </w:r>
      <w:r w:rsidRPr="000071AB">
        <w:rPr>
          <w:rFonts w:ascii="Times New Roman" w:hAnsi="Times New Roman"/>
          <w:sz w:val="24"/>
          <w:szCs w:val="24"/>
        </w:rPr>
        <w:t>, es</w:t>
      </w:r>
      <w:r w:rsidR="00427791" w:rsidRPr="000071AB">
        <w:rPr>
          <w:rFonts w:ascii="Times New Roman" w:hAnsi="Times New Roman"/>
          <w:sz w:val="24"/>
          <w:szCs w:val="24"/>
        </w:rPr>
        <w:t>e</w:t>
      </w:r>
      <w:r w:rsidRPr="000071AB">
        <w:rPr>
          <w:rFonts w:ascii="Times New Roman" w:hAnsi="Times New Roman"/>
          <w:sz w:val="24"/>
          <w:szCs w:val="24"/>
        </w:rPr>
        <w:t xml:space="preserve"> otro que demanda sean visibles sus saberes y colectividades.</w:t>
      </w:r>
      <w:r w:rsidR="00427791" w:rsidRPr="000071AB">
        <w:rPr>
          <w:rFonts w:ascii="Times New Roman" w:hAnsi="Times New Roman"/>
          <w:sz w:val="24"/>
          <w:szCs w:val="24"/>
        </w:rPr>
        <w:t xml:space="preserve"> Sobre esto, David </w:t>
      </w:r>
      <w:proofErr w:type="spellStart"/>
      <w:r w:rsidR="00427791" w:rsidRPr="000071AB">
        <w:rPr>
          <w:rFonts w:ascii="Times New Roman" w:hAnsi="Times New Roman"/>
          <w:sz w:val="24"/>
          <w:szCs w:val="24"/>
        </w:rPr>
        <w:t>Choquehuanca</w:t>
      </w:r>
      <w:proofErr w:type="spellEnd"/>
      <w:r w:rsidR="00427791" w:rsidRPr="000071AB">
        <w:rPr>
          <w:rFonts w:ascii="Times New Roman" w:hAnsi="Times New Roman"/>
          <w:sz w:val="24"/>
          <w:szCs w:val="24"/>
        </w:rPr>
        <w:t xml:space="preserve"> </w:t>
      </w:r>
      <w:proofErr w:type="spellStart"/>
      <w:r w:rsidR="00427791" w:rsidRPr="000071AB">
        <w:rPr>
          <w:rFonts w:ascii="Times New Roman" w:hAnsi="Times New Roman"/>
          <w:sz w:val="24"/>
          <w:szCs w:val="24"/>
        </w:rPr>
        <w:t>Céspedades</w:t>
      </w:r>
      <w:proofErr w:type="spellEnd"/>
      <w:r w:rsidR="00427791" w:rsidRPr="000071AB">
        <w:rPr>
          <w:rFonts w:ascii="Times New Roman" w:hAnsi="Times New Roman"/>
          <w:sz w:val="24"/>
          <w:szCs w:val="24"/>
        </w:rPr>
        <w:t xml:space="preserve"> (Canciller de </w:t>
      </w:r>
      <w:r w:rsidR="006A7A20">
        <w:rPr>
          <w:rFonts w:ascii="Times New Roman" w:hAnsi="Times New Roman"/>
          <w:sz w:val="24"/>
          <w:szCs w:val="24"/>
        </w:rPr>
        <w:t>B</w:t>
      </w:r>
      <w:r w:rsidR="00684C56">
        <w:rPr>
          <w:rFonts w:ascii="Times New Roman" w:hAnsi="Times New Roman"/>
          <w:sz w:val="24"/>
          <w:szCs w:val="24"/>
        </w:rPr>
        <w:t>olivia</w:t>
      </w:r>
      <w:r w:rsidR="006A7A20">
        <w:rPr>
          <w:rFonts w:ascii="Times New Roman" w:hAnsi="Times New Roman"/>
          <w:sz w:val="24"/>
          <w:szCs w:val="24"/>
        </w:rPr>
        <w:t>, 2011</w:t>
      </w:r>
      <w:r w:rsidR="00427791" w:rsidRPr="000071AB">
        <w:rPr>
          <w:rFonts w:ascii="Times New Roman" w:hAnsi="Times New Roman"/>
          <w:sz w:val="24"/>
          <w:szCs w:val="24"/>
        </w:rPr>
        <w:t>), expresa:</w:t>
      </w:r>
    </w:p>
    <w:p w:rsidR="00427791" w:rsidRPr="000071AB" w:rsidRDefault="00427791" w:rsidP="004916A1">
      <w:pPr>
        <w:pStyle w:val="NormalWeb"/>
        <w:spacing w:after="198" w:afterAutospacing="0" w:line="360" w:lineRule="auto"/>
        <w:ind w:left="708"/>
        <w:jc w:val="both"/>
        <w:rPr>
          <w:color w:val="222222"/>
        </w:rPr>
      </w:pPr>
      <w:r w:rsidRPr="000071AB">
        <w:rPr>
          <w:rStyle w:val="nfasis"/>
          <w:color w:val="222222"/>
        </w:rPr>
        <w:t xml:space="preserve">Las cosas en el campo, no solo en el campo, sino en la naturaleza y en la vida, se tienen que dar de manera tan complementaria, sin esperar, no tienes que esperar, no tienes saber recibir y luego saber dar, se da de manera tan natural. Por eso no existe la palabra gracias, en nuestra cultura no existe la palabra gracias, en </w:t>
      </w:r>
      <w:proofErr w:type="spellStart"/>
      <w:r w:rsidRPr="000071AB">
        <w:rPr>
          <w:rStyle w:val="nfasis"/>
          <w:color w:val="222222"/>
        </w:rPr>
        <w:t>aymara</w:t>
      </w:r>
      <w:proofErr w:type="spellEnd"/>
      <w:r w:rsidRPr="000071AB">
        <w:rPr>
          <w:rStyle w:val="nfasis"/>
          <w:color w:val="222222"/>
        </w:rPr>
        <w:t xml:space="preserve">, en quechua, en </w:t>
      </w:r>
      <w:proofErr w:type="spellStart"/>
      <w:r w:rsidRPr="000071AB">
        <w:rPr>
          <w:rStyle w:val="nfasis"/>
          <w:color w:val="222222"/>
        </w:rPr>
        <w:t>waraní</w:t>
      </w:r>
      <w:proofErr w:type="spellEnd"/>
      <w:r w:rsidRPr="000071AB">
        <w:rPr>
          <w:rStyle w:val="nfasis"/>
          <w:color w:val="222222"/>
        </w:rPr>
        <w:t xml:space="preserve">, en maya, en </w:t>
      </w:r>
      <w:proofErr w:type="spellStart"/>
      <w:r w:rsidRPr="000071AB">
        <w:rPr>
          <w:rStyle w:val="nfasis"/>
          <w:color w:val="222222"/>
        </w:rPr>
        <w:t>ulwa</w:t>
      </w:r>
      <w:proofErr w:type="spellEnd"/>
      <w:r w:rsidRPr="000071AB">
        <w:rPr>
          <w:rStyle w:val="nfasis"/>
          <w:color w:val="222222"/>
        </w:rPr>
        <w:t>, en todos estos idiomas no existe la palabra gracias. Las cosas se dan de manera tan natural, de manera tan complementaria.</w:t>
      </w:r>
    </w:p>
    <w:p w:rsidR="00427791" w:rsidRPr="000071AB" w:rsidRDefault="00427791" w:rsidP="004916A1">
      <w:pPr>
        <w:pStyle w:val="NormalWeb"/>
        <w:spacing w:after="198" w:afterAutospacing="0" w:line="360" w:lineRule="auto"/>
        <w:jc w:val="both"/>
        <w:rPr>
          <w:color w:val="222222"/>
        </w:rPr>
      </w:pPr>
      <w:r w:rsidRPr="000071AB">
        <w:rPr>
          <w:color w:val="222222"/>
        </w:rPr>
        <w:t>Nuevas corrientes de pensamiento latinoamericano han surgido, en relación a la inter-</w:t>
      </w:r>
      <w:proofErr w:type="spellStart"/>
      <w:r w:rsidRPr="000071AB">
        <w:rPr>
          <w:color w:val="222222"/>
        </w:rPr>
        <w:t>culturalidad</w:t>
      </w:r>
      <w:proofErr w:type="spellEnd"/>
      <w:r w:rsidRPr="000071AB">
        <w:rPr>
          <w:color w:val="222222"/>
        </w:rPr>
        <w:t>, a partir de reconocer los derechos de los pueblos originarios y la madre tierra. Nuevos paradigmas propuestos, salen al frente de contra-restar los efectos negativos pensamiento colonizado y la cultura del individualismo. Propuestas que están siendo discutidas en el seno de las Naciones Unidas. De esto es importante reflexionar sobre la propuesta de Bolivia sobre “el vivir bien”.</w:t>
      </w:r>
    </w:p>
    <w:p w:rsidR="00427791" w:rsidRPr="000071AB" w:rsidRDefault="00427791" w:rsidP="004916A1">
      <w:pPr>
        <w:pStyle w:val="NormalWeb"/>
        <w:spacing w:after="198" w:afterAutospacing="0" w:line="360" w:lineRule="auto"/>
        <w:jc w:val="both"/>
        <w:rPr>
          <w:color w:val="222222"/>
        </w:rPr>
      </w:pPr>
      <w:r w:rsidRPr="000071AB">
        <w:rPr>
          <w:color w:val="222222"/>
        </w:rPr>
        <w:t xml:space="preserve">Bolivia, </w:t>
      </w:r>
      <w:r w:rsidR="000950D1" w:rsidRPr="000071AB">
        <w:rPr>
          <w:color w:val="222222"/>
        </w:rPr>
        <w:t>ha seguido</w:t>
      </w:r>
      <w:r w:rsidR="00D90407" w:rsidRPr="000071AB">
        <w:rPr>
          <w:color w:val="222222"/>
        </w:rPr>
        <w:t xml:space="preserve"> pasos</w:t>
      </w:r>
      <w:r w:rsidR="000950D1" w:rsidRPr="000071AB">
        <w:rPr>
          <w:color w:val="222222"/>
        </w:rPr>
        <w:t xml:space="preserve"> muy claros</w:t>
      </w:r>
      <w:r w:rsidR="00D90407" w:rsidRPr="000071AB">
        <w:rPr>
          <w:color w:val="222222"/>
        </w:rPr>
        <w:t xml:space="preserve"> para alcanzar</w:t>
      </w:r>
      <w:r w:rsidRPr="000071AB">
        <w:rPr>
          <w:color w:val="222222"/>
        </w:rPr>
        <w:t xml:space="preserve"> el reconocimiento a sus saberes y su cultura</w:t>
      </w:r>
      <w:r w:rsidR="00D90407" w:rsidRPr="000071AB">
        <w:rPr>
          <w:color w:val="222222"/>
        </w:rPr>
        <w:t xml:space="preserve"> ancestral, que de forma muy general puede ser descrita:</w:t>
      </w:r>
      <w:r w:rsidR="00825ABC" w:rsidRPr="000071AB">
        <w:rPr>
          <w:color w:val="222222"/>
        </w:rPr>
        <w:t xml:space="preserve"> r</w:t>
      </w:r>
      <w:r w:rsidRPr="000071AB">
        <w:rPr>
          <w:color w:val="222222"/>
        </w:rPr>
        <w:t>econocimientos de los pueblos originarios, con sus derechos, territorio</w:t>
      </w:r>
      <w:r w:rsidR="00825ABC" w:rsidRPr="000071AB">
        <w:rPr>
          <w:color w:val="222222"/>
        </w:rPr>
        <w:t>s, cultura propia y sus saberes; r</w:t>
      </w:r>
      <w:r w:rsidRPr="000071AB">
        <w:rPr>
          <w:color w:val="222222"/>
        </w:rPr>
        <w:t xml:space="preserve">econocimiento constitucional, incluidas leyes que les restituyen los derechos antes </w:t>
      </w:r>
      <w:r w:rsidR="00825ABC" w:rsidRPr="000071AB">
        <w:rPr>
          <w:color w:val="222222"/>
        </w:rPr>
        <w:t>arrebatados por la colonización; r</w:t>
      </w:r>
      <w:r w:rsidRPr="000071AB">
        <w:rPr>
          <w:color w:val="222222"/>
        </w:rPr>
        <w:t>epresentación legítima en los diferentes</w:t>
      </w:r>
      <w:r w:rsidR="00825ABC" w:rsidRPr="000071AB">
        <w:rPr>
          <w:color w:val="222222"/>
        </w:rPr>
        <w:t xml:space="preserve"> espacios de discusión pública; p</w:t>
      </w:r>
      <w:r w:rsidRPr="000071AB">
        <w:rPr>
          <w:color w:val="222222"/>
        </w:rPr>
        <w:t>oner en agenda nacional e interna</w:t>
      </w:r>
      <w:r w:rsidR="00825ABC" w:rsidRPr="000071AB">
        <w:rPr>
          <w:color w:val="222222"/>
        </w:rPr>
        <w:t xml:space="preserve">cional sus principales demandas y hacer </w:t>
      </w:r>
      <w:r w:rsidR="00825ABC" w:rsidRPr="000071AB">
        <w:rPr>
          <w:color w:val="222222"/>
        </w:rPr>
        <w:lastRenderedPageBreak/>
        <w:t>presente en</w:t>
      </w:r>
      <w:r w:rsidRPr="000071AB">
        <w:rPr>
          <w:color w:val="222222"/>
        </w:rPr>
        <w:t xml:space="preserve"> las Naciones Unidas la demanda de reconocimiento de los saberes indígenas y aprobar el día internacional de la madre tierra.</w:t>
      </w:r>
    </w:p>
    <w:p w:rsidR="00427791" w:rsidRPr="000071AB" w:rsidRDefault="00D90407" w:rsidP="004916A1">
      <w:pPr>
        <w:pStyle w:val="NormalWeb"/>
        <w:spacing w:after="198" w:afterAutospacing="0" w:line="360" w:lineRule="auto"/>
        <w:jc w:val="both"/>
        <w:rPr>
          <w:color w:val="222222"/>
        </w:rPr>
      </w:pPr>
      <w:r w:rsidRPr="000071AB">
        <w:rPr>
          <w:color w:val="222222"/>
        </w:rPr>
        <w:t xml:space="preserve">Lo anterior es un ejemplo, en cada país los procesos tienen sus propias particularidades. La educación transformadora debe tomar en cuenta los contextos, las particularidades y las expresiones propias de cada cultura. Asumir que a cada caso se corresponden sus propias metodologías, estrategias </w:t>
      </w:r>
      <w:r w:rsidR="001F2CEF" w:rsidRPr="000071AB">
        <w:rPr>
          <w:color w:val="222222"/>
        </w:rPr>
        <w:t>y retos.</w:t>
      </w:r>
      <w:r w:rsidR="00846818">
        <w:rPr>
          <w:color w:val="222222"/>
        </w:rPr>
        <w:t xml:space="preserve"> El arte tiene contexto, época y su particular forma y medio de expresión.</w:t>
      </w:r>
    </w:p>
    <w:p w:rsidR="001F2CEF" w:rsidRPr="000071AB" w:rsidRDefault="000950D1" w:rsidP="004916A1">
      <w:pPr>
        <w:pStyle w:val="NormalWeb"/>
        <w:spacing w:after="198" w:afterAutospacing="0" w:line="360" w:lineRule="auto"/>
        <w:jc w:val="both"/>
        <w:rPr>
          <w:color w:val="222222"/>
        </w:rPr>
      </w:pPr>
      <w:r w:rsidRPr="000071AB">
        <w:rPr>
          <w:color w:val="222222"/>
        </w:rPr>
        <w:t>Una evolución en la sociedad latinoamericana es posible a través de</w:t>
      </w:r>
      <w:r w:rsidR="001F2CEF" w:rsidRPr="000071AB">
        <w:rPr>
          <w:color w:val="222222"/>
        </w:rPr>
        <w:t xml:space="preserve"> la descolonización del pensamiento, en sus diferentes expresiones económicas, sociales, culturales, ambientales, filosóficas y psicológicas. No es sustentable seguir sosteniendo un pensamiento estructurado desde otras realidades y otras experiencias. </w:t>
      </w:r>
      <w:r w:rsidR="006806DE" w:rsidRPr="000071AB">
        <w:rPr>
          <w:color w:val="222222"/>
        </w:rPr>
        <w:t xml:space="preserve">El arte como expresión superior del pensamiento humano, </w:t>
      </w:r>
      <w:r w:rsidR="00E727EF" w:rsidRPr="000071AB">
        <w:rPr>
          <w:color w:val="222222"/>
        </w:rPr>
        <w:t>debe fluir en ambientes libres,</w:t>
      </w:r>
      <w:r w:rsidRPr="000071AB">
        <w:rPr>
          <w:color w:val="222222"/>
        </w:rPr>
        <w:t xml:space="preserve"> abierto</w:t>
      </w:r>
      <w:r w:rsidR="006806DE" w:rsidRPr="000071AB">
        <w:rPr>
          <w:color w:val="222222"/>
        </w:rPr>
        <w:t xml:space="preserve"> a la creatividad y la imaginación.</w:t>
      </w:r>
    </w:p>
    <w:p w:rsidR="0012659D" w:rsidRPr="000071AB" w:rsidRDefault="006806DE" w:rsidP="004916A1">
      <w:pPr>
        <w:pStyle w:val="NormalWeb"/>
        <w:spacing w:after="198" w:afterAutospacing="0" w:line="360" w:lineRule="auto"/>
        <w:jc w:val="both"/>
        <w:rPr>
          <w:color w:val="222222"/>
        </w:rPr>
      </w:pPr>
      <w:r w:rsidRPr="000071AB">
        <w:rPr>
          <w:color w:val="222222"/>
        </w:rPr>
        <w:t>Desarrollar un pensamiento descolonizado, implica procesos de construcción, nuevos imaginarios están comprometidos con la creatividad, la afectividad, la colectividad, la convivencia en paz, armonía con el medio ambiente, espiritualidad critica, una ética de la vida, una estética del habla y la comunicación corporal.</w:t>
      </w:r>
      <w:r w:rsidR="0012659D" w:rsidRPr="000071AB">
        <w:rPr>
          <w:color w:val="222222"/>
        </w:rPr>
        <w:t xml:space="preserve"> </w:t>
      </w:r>
    </w:p>
    <w:p w:rsidR="009370EC" w:rsidRPr="000071AB" w:rsidRDefault="009370EC" w:rsidP="004916A1">
      <w:pPr>
        <w:spacing w:line="360" w:lineRule="auto"/>
        <w:jc w:val="both"/>
        <w:rPr>
          <w:rFonts w:ascii="Times New Roman" w:hAnsi="Times New Roman"/>
          <w:sz w:val="24"/>
          <w:szCs w:val="24"/>
          <w:lang w:val="es-MX"/>
        </w:rPr>
      </w:pPr>
      <w:r w:rsidRPr="000071AB">
        <w:rPr>
          <w:rFonts w:ascii="Times New Roman" w:hAnsi="Times New Roman"/>
          <w:sz w:val="24"/>
          <w:szCs w:val="24"/>
          <w:lang w:val="es-MX"/>
        </w:rPr>
        <w:t xml:space="preserve">Existen diversas expresiones de arte en toda América Latina, que forman parte de la construcción de un nuevo sujeto que representa al “otro” en oposición al modelo hegemónico y estructurado, que históricamente fue impuesto a través de la conquista y la imposición de un modelo de pensamiento </w:t>
      </w:r>
      <w:proofErr w:type="spellStart"/>
      <w:r w:rsidRPr="000071AB">
        <w:rPr>
          <w:rFonts w:ascii="Times New Roman" w:hAnsi="Times New Roman"/>
          <w:sz w:val="24"/>
          <w:szCs w:val="24"/>
          <w:lang w:val="es-MX"/>
        </w:rPr>
        <w:t>eurocentrista</w:t>
      </w:r>
      <w:proofErr w:type="spellEnd"/>
      <w:r w:rsidRPr="000071AB">
        <w:rPr>
          <w:rFonts w:ascii="Times New Roman" w:hAnsi="Times New Roman"/>
          <w:sz w:val="24"/>
          <w:szCs w:val="24"/>
          <w:lang w:val="es-MX"/>
        </w:rPr>
        <w:t>. Basta dar una mirada a la expresión literaria, la música que canta al amor, la vida, la naturaleza y la espiritualidad, así como la cerámica, la pintura, e</w:t>
      </w:r>
      <w:r w:rsidR="006E5E75" w:rsidRPr="000071AB">
        <w:rPr>
          <w:rFonts w:ascii="Times New Roman" w:hAnsi="Times New Roman"/>
          <w:sz w:val="24"/>
          <w:szCs w:val="24"/>
          <w:lang w:val="es-MX"/>
        </w:rPr>
        <w:t>l baile, que nos expresan nuevas</w:t>
      </w:r>
      <w:r w:rsidRPr="000071AB">
        <w:rPr>
          <w:rFonts w:ascii="Times New Roman" w:hAnsi="Times New Roman"/>
          <w:sz w:val="24"/>
          <w:szCs w:val="24"/>
          <w:lang w:val="es-MX"/>
        </w:rPr>
        <w:t xml:space="preserve"> formas de relación y de ver el mundo de lo particular a lo infinito.</w:t>
      </w:r>
    </w:p>
    <w:p w:rsidR="00194BB9" w:rsidRPr="000071AB" w:rsidRDefault="00E727EF" w:rsidP="00B40A86">
      <w:pPr>
        <w:spacing w:line="360" w:lineRule="auto"/>
        <w:jc w:val="both"/>
        <w:rPr>
          <w:color w:val="222222"/>
        </w:rPr>
      </w:pPr>
      <w:r w:rsidRPr="000071AB">
        <w:rPr>
          <w:rFonts w:ascii="Times New Roman" w:hAnsi="Times New Roman"/>
          <w:sz w:val="24"/>
          <w:szCs w:val="24"/>
          <w:lang w:val="es-MX"/>
        </w:rPr>
        <w:t>El arte literario en América Latina ha influenciado profundamente</w:t>
      </w:r>
      <w:r w:rsidR="00194BB9" w:rsidRPr="000071AB">
        <w:rPr>
          <w:rFonts w:ascii="Times New Roman" w:hAnsi="Times New Roman"/>
          <w:sz w:val="24"/>
          <w:szCs w:val="24"/>
          <w:lang w:val="es-MX"/>
        </w:rPr>
        <w:t xml:space="preserve"> el pensamiento transformador </w:t>
      </w:r>
      <w:proofErr w:type="spellStart"/>
      <w:r w:rsidR="00194BB9" w:rsidRPr="000071AB">
        <w:rPr>
          <w:rFonts w:ascii="Times New Roman" w:hAnsi="Times New Roman"/>
          <w:sz w:val="24"/>
          <w:szCs w:val="24"/>
          <w:lang w:val="es-MX"/>
        </w:rPr>
        <w:t>latinomericano</w:t>
      </w:r>
      <w:proofErr w:type="spellEnd"/>
      <w:r w:rsidR="00194BB9" w:rsidRPr="000071AB">
        <w:rPr>
          <w:rFonts w:ascii="Times New Roman" w:hAnsi="Times New Roman"/>
          <w:sz w:val="24"/>
          <w:szCs w:val="24"/>
          <w:lang w:val="es-MX"/>
        </w:rPr>
        <w:t>, e</w:t>
      </w:r>
      <w:proofErr w:type="spellStart"/>
      <w:r w:rsidR="00194BB9" w:rsidRPr="000071AB">
        <w:rPr>
          <w:rFonts w:ascii="Times New Roman" w:hAnsi="Times New Roman"/>
          <w:sz w:val="24"/>
          <w:szCs w:val="24"/>
        </w:rPr>
        <w:t>scritores</w:t>
      </w:r>
      <w:proofErr w:type="spellEnd"/>
      <w:r w:rsidR="00194BB9" w:rsidRPr="000071AB">
        <w:rPr>
          <w:rFonts w:ascii="Times New Roman" w:hAnsi="Times New Roman"/>
          <w:sz w:val="24"/>
          <w:szCs w:val="24"/>
        </w:rPr>
        <w:t xml:space="preserve"> como Eduardo Galeano, han hecho posible el inicio de un proceso de descolonización, visibilizando al “otro” ahí donde toda acción dominante lo atra</w:t>
      </w:r>
      <w:r w:rsidR="00B40A86">
        <w:rPr>
          <w:rFonts w:ascii="Times New Roman" w:hAnsi="Times New Roman"/>
          <w:sz w:val="24"/>
          <w:szCs w:val="24"/>
        </w:rPr>
        <w:t xml:space="preserve">pa, lo etiqueta y lo esclaviza. Así mismo,  </w:t>
      </w:r>
      <w:r w:rsidR="00194BB9" w:rsidRPr="000071AB">
        <w:rPr>
          <w:color w:val="222222"/>
        </w:rPr>
        <w:t>Mario Benedetti, explica a través de su arte literario, como puede ser esa ética de las palabras y las miradas:</w:t>
      </w:r>
    </w:p>
    <w:p w:rsidR="00194BB9" w:rsidRPr="000071AB" w:rsidRDefault="00B40A86" w:rsidP="004916A1">
      <w:pPr>
        <w:spacing w:line="360" w:lineRule="auto"/>
        <w:jc w:val="both"/>
        <w:rPr>
          <w:rFonts w:ascii="Times New Roman" w:hAnsi="Times New Roman"/>
          <w:sz w:val="24"/>
          <w:szCs w:val="24"/>
          <w:lang w:val="es-MX"/>
        </w:rPr>
      </w:pPr>
      <w:r>
        <w:rPr>
          <w:rFonts w:ascii="Times New Roman" w:hAnsi="Times New Roman"/>
          <w:sz w:val="24"/>
          <w:szCs w:val="24"/>
          <w:lang w:val="es-MX"/>
        </w:rPr>
        <w:lastRenderedPageBreak/>
        <w:t xml:space="preserve">Por su parte, </w:t>
      </w:r>
      <w:r w:rsidR="00194BB9" w:rsidRPr="000071AB">
        <w:rPr>
          <w:rFonts w:ascii="Times New Roman" w:hAnsi="Times New Roman"/>
          <w:sz w:val="24"/>
          <w:szCs w:val="24"/>
          <w:lang w:val="es-MX"/>
        </w:rPr>
        <w:t xml:space="preserve">Piedad Bonnet (1951), explica con sus palabras, la belleza que encuentra en la experiencia de la vida cotidiana, </w:t>
      </w:r>
      <w:r w:rsidR="00153EBF" w:rsidRPr="000071AB">
        <w:rPr>
          <w:rFonts w:ascii="Times New Roman" w:hAnsi="Times New Roman"/>
          <w:sz w:val="24"/>
          <w:szCs w:val="24"/>
          <w:lang w:val="es-MX"/>
        </w:rPr>
        <w:t>expone en cicatrices e</w:t>
      </w:r>
      <w:r>
        <w:rPr>
          <w:rFonts w:ascii="Times New Roman" w:hAnsi="Times New Roman"/>
          <w:sz w:val="24"/>
          <w:szCs w:val="24"/>
          <w:lang w:val="es-MX"/>
        </w:rPr>
        <w:t>l saber de la memoria histórica.</w:t>
      </w:r>
    </w:p>
    <w:p w:rsidR="00EA62F7" w:rsidRPr="000071AB" w:rsidRDefault="00EA62F7" w:rsidP="004916A1">
      <w:pPr>
        <w:spacing w:line="360" w:lineRule="auto"/>
        <w:jc w:val="both"/>
        <w:rPr>
          <w:rFonts w:ascii="Times New Roman" w:hAnsi="Times New Roman"/>
          <w:sz w:val="24"/>
          <w:szCs w:val="24"/>
          <w:lang w:val="es-MX"/>
        </w:rPr>
      </w:pPr>
      <w:r w:rsidRPr="000071AB">
        <w:rPr>
          <w:rFonts w:ascii="Times New Roman" w:hAnsi="Times New Roman"/>
          <w:sz w:val="24"/>
          <w:szCs w:val="24"/>
          <w:lang w:val="es-MX"/>
        </w:rPr>
        <w:t>César Vallejo</w:t>
      </w:r>
      <w:r w:rsidR="006E5E75" w:rsidRPr="000071AB">
        <w:rPr>
          <w:rFonts w:ascii="Times New Roman" w:hAnsi="Times New Roman"/>
          <w:sz w:val="24"/>
          <w:szCs w:val="24"/>
          <w:lang w:val="es-MX"/>
        </w:rPr>
        <w:t xml:space="preserve"> de Perú, con su lenguaje coloquial</w:t>
      </w:r>
      <w:r w:rsidR="00775095" w:rsidRPr="000071AB">
        <w:rPr>
          <w:rFonts w:ascii="Times New Roman" w:hAnsi="Times New Roman"/>
          <w:sz w:val="24"/>
          <w:szCs w:val="24"/>
          <w:lang w:val="es-MX"/>
        </w:rPr>
        <w:t>, lanza hacia 1919 su propuesta poética, es una propuesta “opositora”, niega que la belleza se encuentra en la forma tradicional de escribir p</w:t>
      </w:r>
      <w:r w:rsidR="00F42C1C">
        <w:rPr>
          <w:rFonts w:ascii="Times New Roman" w:hAnsi="Times New Roman"/>
          <w:sz w:val="24"/>
          <w:szCs w:val="24"/>
          <w:lang w:val="es-MX"/>
        </w:rPr>
        <w:t xml:space="preserve">oesía, y refleja en su obra la </w:t>
      </w:r>
      <w:r w:rsidR="00775095" w:rsidRPr="000071AB">
        <w:rPr>
          <w:rFonts w:ascii="Times New Roman" w:hAnsi="Times New Roman"/>
          <w:sz w:val="24"/>
          <w:szCs w:val="24"/>
          <w:lang w:val="es-MX"/>
        </w:rPr>
        <w:t>belleza del otro que se expresa en lo cotidian</w:t>
      </w:r>
      <w:r w:rsidR="00F42C1C">
        <w:rPr>
          <w:rFonts w:ascii="Times New Roman" w:hAnsi="Times New Roman"/>
          <w:sz w:val="24"/>
          <w:szCs w:val="24"/>
          <w:lang w:val="es-MX"/>
        </w:rPr>
        <w:t xml:space="preserve">o. </w:t>
      </w:r>
      <w:r w:rsidR="00775095" w:rsidRPr="000071AB">
        <w:rPr>
          <w:rFonts w:ascii="Times New Roman" w:hAnsi="Times New Roman"/>
          <w:sz w:val="24"/>
          <w:szCs w:val="24"/>
          <w:lang w:val="es-MX"/>
        </w:rPr>
        <w:t xml:space="preserve"> Este poeta peruano, desde inicios del siglo pasado, al igual que Rubén Darío en Nicaragua, definían la prevalencia del modernismo en la literatura en América Latina. Y Vallejos, expresa</w:t>
      </w:r>
      <w:r w:rsidR="00E25CBC" w:rsidRPr="000071AB">
        <w:rPr>
          <w:rFonts w:ascii="Times New Roman" w:hAnsi="Times New Roman"/>
          <w:sz w:val="24"/>
          <w:szCs w:val="24"/>
          <w:lang w:val="es-MX"/>
        </w:rPr>
        <w:t xml:space="preserve"> al hombre desde su levedad</w:t>
      </w:r>
      <w:r w:rsidR="00B40A86">
        <w:rPr>
          <w:rFonts w:ascii="Times New Roman" w:hAnsi="Times New Roman"/>
          <w:sz w:val="24"/>
          <w:szCs w:val="24"/>
          <w:lang w:val="es-MX"/>
        </w:rPr>
        <w:t>.</w:t>
      </w:r>
      <w:r w:rsidR="0086466B">
        <w:rPr>
          <w:rFonts w:ascii="Times New Roman" w:hAnsi="Times New Roman"/>
          <w:sz w:val="24"/>
          <w:szCs w:val="24"/>
          <w:lang w:val="es-MX"/>
        </w:rPr>
        <w:t xml:space="preserve"> Y también León </w:t>
      </w:r>
      <w:proofErr w:type="spellStart"/>
      <w:r w:rsidR="0086466B">
        <w:rPr>
          <w:rFonts w:ascii="Times New Roman" w:hAnsi="Times New Roman"/>
          <w:sz w:val="24"/>
          <w:szCs w:val="24"/>
          <w:lang w:val="es-MX"/>
        </w:rPr>
        <w:t>Gieco</w:t>
      </w:r>
      <w:proofErr w:type="spellEnd"/>
      <w:r w:rsidR="0086466B">
        <w:rPr>
          <w:rFonts w:ascii="Times New Roman" w:hAnsi="Times New Roman"/>
          <w:sz w:val="24"/>
          <w:szCs w:val="24"/>
          <w:lang w:val="es-MX"/>
        </w:rPr>
        <w:t xml:space="preserve"> de Argentina, canta en oposición a la guerra, a la indiferencia, a la injusticia y la colonización del pensamiento a través dela violencia política.</w:t>
      </w:r>
    </w:p>
    <w:p w:rsidR="00BC3038" w:rsidRPr="000071AB" w:rsidRDefault="0086466B" w:rsidP="0086466B">
      <w:pPr>
        <w:spacing w:line="360" w:lineRule="auto"/>
        <w:jc w:val="both"/>
        <w:rPr>
          <w:rFonts w:ascii="Times New Roman" w:hAnsi="Times New Roman"/>
          <w:sz w:val="24"/>
          <w:szCs w:val="24"/>
          <w:lang w:val="es-MX"/>
        </w:rPr>
      </w:pPr>
      <w:r>
        <w:rPr>
          <w:rFonts w:ascii="Times New Roman" w:hAnsi="Times New Roman"/>
          <w:sz w:val="24"/>
          <w:szCs w:val="24"/>
          <w:lang w:val="es-MX"/>
        </w:rPr>
        <w:t xml:space="preserve">Es </w:t>
      </w:r>
      <w:proofErr w:type="spellStart"/>
      <w:r>
        <w:rPr>
          <w:rFonts w:ascii="Times New Roman" w:hAnsi="Times New Roman"/>
          <w:sz w:val="24"/>
          <w:szCs w:val="24"/>
          <w:lang w:val="es-MX"/>
        </w:rPr>
        <w:t>dificil</w:t>
      </w:r>
      <w:proofErr w:type="spellEnd"/>
      <w:r w:rsidR="00E25CBC" w:rsidRPr="000071AB">
        <w:rPr>
          <w:rFonts w:ascii="Times New Roman" w:hAnsi="Times New Roman"/>
          <w:sz w:val="24"/>
          <w:szCs w:val="24"/>
          <w:lang w:val="es-MX"/>
        </w:rPr>
        <w:t xml:space="preserve"> lograr hacer un pequeño esbozo sobre la influencia del arte en la descolonización del pensamiento en Latino América, apenas si mencionar a aquellos ciudadanos del mundo, que con</w:t>
      </w:r>
      <w:r w:rsidR="00BC3038" w:rsidRPr="000071AB">
        <w:rPr>
          <w:rFonts w:ascii="Times New Roman" w:hAnsi="Times New Roman"/>
          <w:sz w:val="24"/>
          <w:szCs w:val="24"/>
          <w:lang w:val="es-MX"/>
        </w:rPr>
        <w:t xml:space="preserve"> su arte</w:t>
      </w:r>
      <w:r w:rsidR="00E25CBC" w:rsidRPr="000071AB">
        <w:rPr>
          <w:rFonts w:ascii="Times New Roman" w:hAnsi="Times New Roman"/>
          <w:sz w:val="24"/>
          <w:szCs w:val="24"/>
          <w:lang w:val="es-MX"/>
        </w:rPr>
        <w:t xml:space="preserve"> han logrado dar voces al “otro desconocido”</w:t>
      </w:r>
      <w:r w:rsidR="00BC3038" w:rsidRPr="000071AB">
        <w:rPr>
          <w:rFonts w:ascii="Times New Roman" w:hAnsi="Times New Roman"/>
          <w:sz w:val="24"/>
          <w:szCs w:val="24"/>
          <w:lang w:val="es-MX"/>
        </w:rPr>
        <w:t>, facilitar desde sus expresiones artísticas un diálogo de saberes, que dinamiza la evolución de ese pensamiento descolonizado.</w:t>
      </w:r>
    </w:p>
    <w:p w:rsidR="0086466B" w:rsidRDefault="00810EFD" w:rsidP="00C84C09">
      <w:pPr>
        <w:spacing w:line="360" w:lineRule="auto"/>
        <w:jc w:val="both"/>
      </w:pPr>
      <w:r w:rsidRPr="000071AB">
        <w:rPr>
          <w:rFonts w:ascii="Times New Roman" w:hAnsi="Times New Roman"/>
          <w:sz w:val="24"/>
          <w:szCs w:val="24"/>
          <w:lang w:val="es-MX"/>
        </w:rPr>
        <w:t>La asimilación del arte como asimilación de una actividad psíquica y cognitiva, adquiere especial relevancia, sobre todo en aquellos espacios geográficos donde es urgente alcanzar paz y justicia, obras de tipo antropológico y etnográfico, donde “el otro” no alcanza la categoría de “sujeto social” visible</w:t>
      </w:r>
      <w:r w:rsidR="00466C6F" w:rsidRPr="000071AB">
        <w:rPr>
          <w:rFonts w:ascii="Times New Roman" w:hAnsi="Times New Roman"/>
          <w:sz w:val="24"/>
          <w:szCs w:val="24"/>
          <w:lang w:val="es-MX"/>
        </w:rPr>
        <w:t xml:space="preserve">, haciéndolo visible y elevando su voz a los tribunales internacionales, solo ha sido posible a través de la literatura que denuncia y demanda, que desde una postura demandante, </w:t>
      </w:r>
      <w:r w:rsidR="00F95745" w:rsidRPr="000071AB">
        <w:rPr>
          <w:rFonts w:ascii="Times New Roman" w:hAnsi="Times New Roman"/>
          <w:sz w:val="24"/>
          <w:szCs w:val="24"/>
          <w:lang w:val="es-MX"/>
        </w:rPr>
        <w:t xml:space="preserve">articula </w:t>
      </w:r>
      <w:r w:rsidR="00466C6F" w:rsidRPr="000071AB">
        <w:rPr>
          <w:rFonts w:ascii="Times New Roman" w:hAnsi="Times New Roman"/>
          <w:sz w:val="24"/>
          <w:szCs w:val="24"/>
          <w:lang w:val="es-MX"/>
        </w:rPr>
        <w:t>y demuestra, como dice Ricardo Falla en su obra Negreaba de Zopilotes (201</w:t>
      </w:r>
      <w:r w:rsidR="00043635">
        <w:rPr>
          <w:rFonts w:ascii="Times New Roman" w:hAnsi="Times New Roman"/>
          <w:sz w:val="24"/>
          <w:szCs w:val="24"/>
          <w:lang w:val="es-MX"/>
        </w:rPr>
        <w:t>1):</w:t>
      </w:r>
    </w:p>
    <w:p w:rsidR="00F95745" w:rsidRPr="000071AB" w:rsidRDefault="00F95745" w:rsidP="004916A1">
      <w:pPr>
        <w:spacing w:line="360" w:lineRule="auto"/>
        <w:ind w:left="708"/>
        <w:jc w:val="both"/>
        <w:rPr>
          <w:rFonts w:ascii="Times New Roman" w:hAnsi="Times New Roman"/>
          <w:i/>
          <w:sz w:val="24"/>
          <w:szCs w:val="24"/>
          <w:lang w:val="es-MX"/>
        </w:rPr>
      </w:pPr>
      <w:r w:rsidRPr="000071AB">
        <w:rPr>
          <w:rFonts w:ascii="Times New Roman" w:hAnsi="Times New Roman"/>
          <w:i/>
          <w:sz w:val="24"/>
          <w:szCs w:val="24"/>
          <w:lang w:val="es-MX"/>
        </w:rPr>
        <w:t xml:space="preserve">…Porque cuando me puse a escuchar los otros testimonios, después de conocer la narración del testigo principal, iba encontrando circunstancias que lo iluminaban o lo completaban. Enfrascado uno en un hecho histórico y viviendo dentro de él “como si presente me hallase”. La escena misma va tomando vida, casi independientemente del autor, y va demandando una recreación más amplia. Ojalá que al exponer yo lo sucedido, pueda ser un introductor a la persona joven que me lea para que también </w:t>
      </w:r>
      <w:r w:rsidRPr="000071AB">
        <w:rPr>
          <w:rFonts w:ascii="Times New Roman" w:hAnsi="Times New Roman"/>
          <w:i/>
          <w:sz w:val="24"/>
          <w:szCs w:val="24"/>
          <w:lang w:val="es-MX"/>
        </w:rPr>
        <w:lastRenderedPageBreak/>
        <w:t>a ella se le haga viva y le demande más y más reconstrucción como si presente se hallase.</w:t>
      </w:r>
    </w:p>
    <w:p w:rsidR="00466C6F" w:rsidRPr="000071AB" w:rsidRDefault="00F95745" w:rsidP="004916A1">
      <w:pPr>
        <w:spacing w:line="360" w:lineRule="auto"/>
        <w:jc w:val="both"/>
        <w:rPr>
          <w:rFonts w:ascii="Times New Roman" w:hAnsi="Times New Roman"/>
          <w:sz w:val="24"/>
          <w:szCs w:val="24"/>
          <w:lang w:val="es-MX"/>
        </w:rPr>
      </w:pPr>
      <w:r w:rsidRPr="000071AB">
        <w:rPr>
          <w:rFonts w:ascii="Times New Roman" w:hAnsi="Times New Roman"/>
          <w:sz w:val="24"/>
          <w:szCs w:val="24"/>
          <w:lang w:val="es-MX"/>
        </w:rPr>
        <w:t xml:space="preserve">Obras </w:t>
      </w:r>
      <w:proofErr w:type="spellStart"/>
      <w:r w:rsidRPr="000071AB">
        <w:rPr>
          <w:rFonts w:ascii="Times New Roman" w:hAnsi="Times New Roman"/>
          <w:sz w:val="24"/>
          <w:szCs w:val="24"/>
          <w:lang w:val="es-MX"/>
        </w:rPr>
        <w:t>literatarias</w:t>
      </w:r>
      <w:proofErr w:type="spellEnd"/>
      <w:r w:rsidRPr="000071AB">
        <w:rPr>
          <w:rFonts w:ascii="Times New Roman" w:hAnsi="Times New Roman"/>
          <w:sz w:val="24"/>
          <w:szCs w:val="24"/>
          <w:lang w:val="es-MX"/>
        </w:rPr>
        <w:t xml:space="preserve"> que han sido escritas desde posiciones situadas y desde una pedagogía de Educación Popular, que de forma intencionada nos guían a la construcción del “sujeto social” que está secuestrado </w:t>
      </w:r>
      <w:r w:rsidR="00825ABC" w:rsidRPr="000071AB">
        <w:rPr>
          <w:rFonts w:ascii="Times New Roman" w:hAnsi="Times New Roman"/>
          <w:sz w:val="24"/>
          <w:szCs w:val="24"/>
          <w:lang w:val="es-MX"/>
        </w:rPr>
        <w:t>por</w:t>
      </w:r>
      <w:r w:rsidRPr="000071AB">
        <w:rPr>
          <w:rFonts w:ascii="Times New Roman" w:hAnsi="Times New Roman"/>
          <w:sz w:val="24"/>
          <w:szCs w:val="24"/>
          <w:lang w:val="es-MX"/>
        </w:rPr>
        <w:t xml:space="preserve"> la dimensión del “otro legítimo”, deberían constituirse en lecturas obligadas que den cuenta de la historia paralela que no es visible en la dimensión materialmente escrita, una historia que está en las memorias colectivas y que se visibiliza cuando se pone atención a las expresiones artísticas.</w:t>
      </w:r>
    </w:p>
    <w:p w:rsidR="00F95745" w:rsidRPr="000071AB" w:rsidRDefault="001F3431" w:rsidP="004916A1">
      <w:pPr>
        <w:spacing w:line="360" w:lineRule="auto"/>
        <w:jc w:val="both"/>
        <w:rPr>
          <w:rFonts w:ascii="Times New Roman" w:hAnsi="Times New Roman"/>
          <w:sz w:val="24"/>
          <w:szCs w:val="24"/>
          <w:lang w:val="es-MX"/>
        </w:rPr>
      </w:pPr>
      <w:r w:rsidRPr="000071AB">
        <w:rPr>
          <w:rFonts w:ascii="Times New Roman" w:hAnsi="Times New Roman"/>
          <w:sz w:val="24"/>
          <w:szCs w:val="24"/>
          <w:lang w:val="es-MX"/>
        </w:rPr>
        <w:t>En conclusión, la propuesta principal de este artículo está orientada a dinamizar la educación a través de la interacción artística, en diferentes expresiones, que permitan la evolución de un pensamiento descolonizado, que se fundamente en “el arte propia” que tiene su génesis en la experiencia sensorial del sujeto social que se construye en la vida cotidiana en su experiencia vivida y reflexionada, así como su creatividad e imaginario.</w:t>
      </w:r>
    </w:p>
    <w:p w:rsidR="001F3431" w:rsidRDefault="00825ABC" w:rsidP="004916A1">
      <w:pPr>
        <w:spacing w:line="360" w:lineRule="auto"/>
        <w:jc w:val="both"/>
        <w:rPr>
          <w:rFonts w:ascii="Times New Roman" w:hAnsi="Times New Roman"/>
          <w:sz w:val="24"/>
          <w:szCs w:val="24"/>
          <w:lang w:val="es-MX"/>
        </w:rPr>
      </w:pPr>
      <w:r w:rsidRPr="000071AB">
        <w:rPr>
          <w:rFonts w:ascii="Times New Roman" w:hAnsi="Times New Roman"/>
          <w:sz w:val="24"/>
          <w:szCs w:val="24"/>
          <w:lang w:val="es-MX"/>
        </w:rPr>
        <w:t>Para alcanzar lo antes propuesto</w:t>
      </w:r>
      <w:r w:rsidR="001F3431" w:rsidRPr="000071AB">
        <w:rPr>
          <w:rFonts w:ascii="Times New Roman" w:hAnsi="Times New Roman"/>
          <w:sz w:val="24"/>
          <w:szCs w:val="24"/>
          <w:lang w:val="es-MX"/>
        </w:rPr>
        <w:t xml:space="preserve">, es importante asumir que la educación sucede en todas partes </w:t>
      </w:r>
      <w:r w:rsidRPr="000071AB">
        <w:rPr>
          <w:rFonts w:ascii="Times New Roman" w:hAnsi="Times New Roman"/>
          <w:sz w:val="24"/>
          <w:szCs w:val="24"/>
          <w:lang w:val="es-MX"/>
        </w:rPr>
        <w:t>y en diferentes con</w:t>
      </w:r>
      <w:r w:rsidR="001F3431" w:rsidRPr="000071AB">
        <w:rPr>
          <w:rFonts w:ascii="Times New Roman" w:hAnsi="Times New Roman"/>
          <w:sz w:val="24"/>
          <w:szCs w:val="24"/>
          <w:lang w:val="es-MX"/>
        </w:rPr>
        <w:t xml:space="preserve">textos, que no es un hecho meramente institucional. Que </w:t>
      </w:r>
      <w:r w:rsidRPr="000071AB">
        <w:rPr>
          <w:rFonts w:ascii="Times New Roman" w:hAnsi="Times New Roman"/>
          <w:sz w:val="24"/>
          <w:szCs w:val="24"/>
          <w:lang w:val="es-MX"/>
        </w:rPr>
        <w:t>las</w:t>
      </w:r>
      <w:r w:rsidR="001F3431" w:rsidRPr="000071AB">
        <w:rPr>
          <w:rFonts w:ascii="Times New Roman" w:hAnsi="Times New Roman"/>
          <w:sz w:val="24"/>
          <w:szCs w:val="24"/>
          <w:lang w:val="es-MX"/>
        </w:rPr>
        <w:t xml:space="preserve"> personas tienen una predisposición inn</w:t>
      </w:r>
      <w:r w:rsidR="00703529" w:rsidRPr="000071AB">
        <w:rPr>
          <w:rFonts w:ascii="Times New Roman" w:hAnsi="Times New Roman"/>
          <w:sz w:val="24"/>
          <w:szCs w:val="24"/>
          <w:lang w:val="es-MX"/>
        </w:rPr>
        <w:t>ata para aprehender y el arte es</w:t>
      </w:r>
      <w:r w:rsidR="001F3431" w:rsidRPr="000071AB">
        <w:rPr>
          <w:rFonts w:ascii="Times New Roman" w:hAnsi="Times New Roman"/>
          <w:sz w:val="24"/>
          <w:szCs w:val="24"/>
          <w:lang w:val="es-MX"/>
        </w:rPr>
        <w:t xml:space="preserve"> </w:t>
      </w:r>
      <w:r w:rsidR="008A2F96" w:rsidRPr="000071AB">
        <w:rPr>
          <w:rFonts w:ascii="Times New Roman" w:hAnsi="Times New Roman"/>
          <w:sz w:val="24"/>
          <w:szCs w:val="24"/>
          <w:lang w:val="es-MX"/>
        </w:rPr>
        <w:t>propio</w:t>
      </w:r>
      <w:r w:rsidR="001F3431" w:rsidRPr="000071AB">
        <w:rPr>
          <w:rFonts w:ascii="Times New Roman" w:hAnsi="Times New Roman"/>
          <w:sz w:val="24"/>
          <w:szCs w:val="24"/>
          <w:lang w:val="es-MX"/>
        </w:rPr>
        <w:t xml:space="preserve"> de la naturaleza humana, en tanto cada persona en el mundo puede desarrollar una habilidad artística que mejor se adapte a su condición.</w:t>
      </w:r>
    </w:p>
    <w:p w:rsidR="00C84C09" w:rsidRDefault="00C84C09" w:rsidP="004916A1">
      <w:pPr>
        <w:spacing w:line="360" w:lineRule="auto"/>
        <w:jc w:val="both"/>
        <w:rPr>
          <w:rFonts w:ascii="Times New Roman" w:hAnsi="Times New Roman"/>
          <w:sz w:val="24"/>
          <w:szCs w:val="24"/>
          <w:lang w:val="es-MX"/>
        </w:rPr>
      </w:pPr>
    </w:p>
    <w:p w:rsidR="0086466B" w:rsidRDefault="000071AB" w:rsidP="0086466B">
      <w:pPr>
        <w:spacing w:line="360" w:lineRule="auto"/>
        <w:jc w:val="both"/>
      </w:pPr>
      <w:r w:rsidRPr="00043635">
        <w:rPr>
          <w:rFonts w:ascii="Times New Roman" w:hAnsi="Times New Roman"/>
          <w:b/>
          <w:i/>
          <w:sz w:val="24"/>
          <w:szCs w:val="24"/>
          <w:lang w:val="es-MX"/>
        </w:rPr>
        <w:t>¿Cómo se relaciona la descolonización del pensamiento con el arte y la educación transformadora?</w:t>
      </w:r>
      <w:r>
        <w:rPr>
          <w:rFonts w:ascii="Times New Roman" w:hAnsi="Times New Roman"/>
          <w:sz w:val="24"/>
          <w:szCs w:val="24"/>
          <w:lang w:val="es-MX"/>
        </w:rPr>
        <w:t xml:space="preserve"> </w:t>
      </w:r>
    </w:p>
    <w:p w:rsidR="0086466B" w:rsidRDefault="0086466B" w:rsidP="0086466B"/>
    <w:p w:rsidR="000071AB" w:rsidRDefault="00582B35" w:rsidP="0086466B">
      <w:pPr>
        <w:spacing w:line="360" w:lineRule="auto"/>
        <w:jc w:val="both"/>
        <w:rPr>
          <w:rFonts w:ascii="Times New Roman" w:hAnsi="Times New Roman"/>
          <w:sz w:val="24"/>
          <w:szCs w:val="24"/>
          <w:lang w:val="es-MX"/>
        </w:rPr>
      </w:pPr>
      <w:r>
        <w:rPr>
          <w:rFonts w:ascii="Times New Roman" w:hAnsi="Times New Roman"/>
          <w:sz w:val="24"/>
          <w:szCs w:val="24"/>
          <w:lang w:val="es-MX"/>
        </w:rPr>
        <w:t xml:space="preserve">Los escenarios educativos están en todos los espacios de socialización, el teatro, el museo, la escuela, el parque, la plaza, el baile, el mercado, el festival, el puerto, el campo, la calle, etc. En la TV, en la radio, en el internet. Arte, espacio, expresión y tecnología son interdependientes. En la actualidad muchos espacios y medios están alienados, hegemonizados y monopolizados, es decir forman parte de los circuitos económicos que </w:t>
      </w:r>
      <w:r>
        <w:rPr>
          <w:rFonts w:ascii="Times New Roman" w:hAnsi="Times New Roman"/>
          <w:sz w:val="24"/>
          <w:szCs w:val="24"/>
          <w:lang w:val="es-MX"/>
        </w:rPr>
        <w:lastRenderedPageBreak/>
        <w:t>comercializan con expresiones de arte que establecen estereotipos, estigmatizan y etiquetan a la humanidad.</w:t>
      </w:r>
    </w:p>
    <w:p w:rsidR="00582B35" w:rsidRPr="000071AB" w:rsidRDefault="00582B35" w:rsidP="004916A1">
      <w:pPr>
        <w:spacing w:line="360" w:lineRule="auto"/>
        <w:jc w:val="both"/>
        <w:rPr>
          <w:rFonts w:ascii="Times New Roman" w:hAnsi="Times New Roman"/>
          <w:sz w:val="24"/>
          <w:szCs w:val="24"/>
          <w:lang w:val="es-MX"/>
        </w:rPr>
      </w:pPr>
      <w:r>
        <w:rPr>
          <w:rFonts w:ascii="Times New Roman" w:hAnsi="Times New Roman"/>
          <w:sz w:val="24"/>
          <w:szCs w:val="24"/>
          <w:lang w:val="es-MX"/>
        </w:rPr>
        <w:t>Referirse a una descolonización del pensamiento a través del arte y la educación transformadora, es precisamente promover nuevos espacios de expresión artística que construyan nuevos imaginarios colectivos y con ello evolucione un sujeto social comprometido con valores que integren la ética de la vida, un medio ambiente en equilibrio, la diversidad cultural, los derechos humanos y</w:t>
      </w:r>
      <w:r w:rsidR="009E6FB3">
        <w:rPr>
          <w:rFonts w:ascii="Times New Roman" w:hAnsi="Times New Roman"/>
          <w:sz w:val="24"/>
          <w:szCs w:val="24"/>
          <w:lang w:val="es-MX"/>
        </w:rPr>
        <w:t xml:space="preserve"> la tecnología.</w:t>
      </w:r>
    </w:p>
    <w:p w:rsidR="001F3431" w:rsidRPr="000071AB" w:rsidRDefault="009E6FB3" w:rsidP="004916A1">
      <w:pPr>
        <w:spacing w:line="360" w:lineRule="auto"/>
        <w:jc w:val="both"/>
        <w:rPr>
          <w:rFonts w:ascii="Times New Roman" w:hAnsi="Times New Roman"/>
          <w:sz w:val="24"/>
          <w:szCs w:val="24"/>
          <w:lang w:val="es-MX"/>
        </w:rPr>
      </w:pPr>
      <w:r>
        <w:rPr>
          <w:rFonts w:ascii="Times New Roman" w:hAnsi="Times New Roman"/>
          <w:sz w:val="24"/>
          <w:szCs w:val="24"/>
          <w:lang w:val="es-MX"/>
        </w:rPr>
        <w:t xml:space="preserve">Una educación transformadora debe ser impulsada desde la sociedad para la sociedad, el ejemplo de Bolivia en relación a la restitución de su filosofía de vida, heredada de los ancestros, pone en evidencia que el papel del Estado es también fundamental, de hecho en todos aquellos países donde los escenarios educativos están más evolucionados, </w:t>
      </w:r>
      <w:r w:rsidR="00C84C09">
        <w:rPr>
          <w:rFonts w:ascii="Times New Roman" w:hAnsi="Times New Roman"/>
          <w:sz w:val="24"/>
          <w:szCs w:val="24"/>
          <w:lang w:val="es-MX"/>
        </w:rPr>
        <w:t xml:space="preserve">existe una sociedad critica, que visibiliza su saber y su expresión artística. </w:t>
      </w:r>
      <w:r w:rsidR="001F3431" w:rsidRPr="000071AB">
        <w:rPr>
          <w:rFonts w:ascii="Times New Roman" w:hAnsi="Times New Roman"/>
          <w:sz w:val="24"/>
          <w:szCs w:val="24"/>
          <w:lang w:val="es-MX"/>
        </w:rPr>
        <w:t xml:space="preserve">Visibilizar el arte y el artista, que están vinculados a esa permanente construcción de un nuevo sujeto social, en oposición al pensamiento colonizado, puede ser un primer paso para indagar en las miradas </w:t>
      </w:r>
      <w:r w:rsidR="00BE4589">
        <w:rPr>
          <w:rFonts w:ascii="Times New Roman" w:hAnsi="Times New Roman"/>
          <w:sz w:val="24"/>
          <w:szCs w:val="24"/>
          <w:lang w:val="es-MX"/>
        </w:rPr>
        <w:t>descolonizadoras</w:t>
      </w:r>
      <w:r w:rsidR="001F3431" w:rsidRPr="000071AB">
        <w:rPr>
          <w:rFonts w:ascii="Times New Roman" w:hAnsi="Times New Roman"/>
          <w:sz w:val="24"/>
          <w:szCs w:val="24"/>
          <w:lang w:val="es-MX"/>
        </w:rPr>
        <w:t xml:space="preserve"> que se han manifestado desde finales del siglo diecinueve e inicios del veinte.</w:t>
      </w:r>
    </w:p>
    <w:sdt>
      <w:sdtPr>
        <w:rPr>
          <w:lang w:val="es-ES"/>
        </w:rPr>
        <w:id w:val="1165664077"/>
        <w:docPartObj>
          <w:docPartGallery w:val="Bibliographies"/>
          <w:docPartUnique/>
        </w:docPartObj>
      </w:sdtPr>
      <w:sdtEndPr>
        <w:rPr>
          <w:rFonts w:ascii="Calibri" w:eastAsia="Calibri" w:hAnsi="Calibri" w:cs="Times New Roman"/>
          <w:color w:val="auto"/>
          <w:sz w:val="22"/>
          <w:szCs w:val="22"/>
          <w:lang w:val="es-CR" w:eastAsia="en-US"/>
        </w:rPr>
      </w:sdtEndPr>
      <w:sdtContent>
        <w:p w:rsidR="00050E39" w:rsidRDefault="00050E39">
          <w:pPr>
            <w:pStyle w:val="Ttulo1"/>
            <w:rPr>
              <w:lang w:val="es-ES"/>
            </w:rPr>
          </w:pPr>
          <w:r>
            <w:rPr>
              <w:lang w:val="es-ES"/>
            </w:rPr>
            <w:t>Bibliografía</w:t>
          </w:r>
        </w:p>
        <w:p w:rsidR="00B91DBA" w:rsidRPr="00B91DBA" w:rsidRDefault="00B91DBA" w:rsidP="00B91DBA">
          <w:pPr>
            <w:rPr>
              <w:lang w:val="es-ES" w:eastAsia="es-NI"/>
            </w:rPr>
          </w:pPr>
        </w:p>
        <w:sdt>
          <w:sdtPr>
            <w:id w:val="111145805"/>
            <w:bibliography/>
          </w:sdtPr>
          <w:sdtContent>
            <w:p w:rsidR="00050E39" w:rsidRDefault="00050E39" w:rsidP="00050E39">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Boaventura De Sousa Santos. (2010). </w:t>
              </w:r>
              <w:r>
                <w:rPr>
                  <w:i/>
                  <w:iCs/>
                  <w:noProof/>
                  <w:lang w:val="es-ES"/>
                </w:rPr>
                <w:t>Descolonizar el Saber, reinventar el poder.</w:t>
              </w:r>
              <w:r>
                <w:rPr>
                  <w:noProof/>
                  <w:lang w:val="es-ES"/>
                </w:rPr>
                <w:t xml:space="preserve"> Montevideo, Uruguay: Ediciones Trilce.</w:t>
              </w:r>
            </w:p>
            <w:p w:rsidR="00050E39" w:rsidRDefault="00050E39" w:rsidP="00050E39">
              <w:pPr>
                <w:pStyle w:val="Bibliografa"/>
                <w:ind w:left="720" w:hanging="720"/>
                <w:rPr>
                  <w:noProof/>
                  <w:lang w:val="es-ES"/>
                </w:rPr>
              </w:pPr>
              <w:r>
                <w:rPr>
                  <w:noProof/>
                  <w:lang w:val="es-ES"/>
                </w:rPr>
                <w:t xml:space="preserve">Fabiola Bernal. (2012). </w:t>
              </w:r>
              <w:r>
                <w:rPr>
                  <w:i/>
                  <w:iCs/>
                  <w:noProof/>
                  <w:lang w:val="es-ES"/>
                </w:rPr>
                <w:t>Descolonización del pensamiento latinoamericano.</w:t>
              </w:r>
              <w:r>
                <w:rPr>
                  <w:noProof/>
                  <w:lang w:val="es-ES"/>
                </w:rPr>
                <w:t xml:space="preserve"> San José, Costa Rica.: Fundación Nuestra América.</w:t>
              </w:r>
            </w:p>
            <w:p w:rsidR="00050E39" w:rsidRDefault="00050E39" w:rsidP="00050E39">
              <w:pPr>
                <w:pStyle w:val="Bibliografa"/>
                <w:ind w:left="720" w:hanging="720"/>
                <w:rPr>
                  <w:noProof/>
                  <w:lang w:val="es-ES"/>
                </w:rPr>
              </w:pPr>
              <w:r>
                <w:rPr>
                  <w:noProof/>
                  <w:lang w:val="es-ES"/>
                </w:rPr>
                <w:t xml:space="preserve">Hillert Flora M. Amejeiras, M. J. (2001). </w:t>
              </w:r>
              <w:r>
                <w:rPr>
                  <w:i/>
                  <w:iCs/>
                  <w:noProof/>
                  <w:lang w:val="es-ES"/>
                </w:rPr>
                <w:t>La mirada pedagógica para el siglo XXI: Teorías, temas y prácticas en cuestión. Reflexiones de un encuentro.</w:t>
              </w:r>
              <w:r>
                <w:rPr>
                  <w:noProof/>
                  <w:lang w:val="es-ES"/>
                </w:rPr>
                <w:t xml:space="preserve"> Argentina: Editorial de la Facultad de Filosof[ia y Letras Universidad de Buenos Aires.</w:t>
              </w:r>
            </w:p>
            <w:p w:rsidR="00050E39" w:rsidRDefault="00050E39" w:rsidP="00050E39">
              <w:pPr>
                <w:pStyle w:val="Bibliografa"/>
                <w:ind w:left="720" w:hanging="720"/>
                <w:rPr>
                  <w:noProof/>
                  <w:lang w:val="es-ES"/>
                </w:rPr>
              </w:pPr>
              <w:r>
                <w:rPr>
                  <w:noProof/>
                  <w:lang w:val="es-ES"/>
                </w:rPr>
                <w:t xml:space="preserve">Ricardo Falla. (2011). </w:t>
              </w:r>
              <w:r>
                <w:rPr>
                  <w:i/>
                  <w:iCs/>
                  <w:noProof/>
                  <w:lang w:val="es-ES"/>
                </w:rPr>
                <w:t>Negreaba de Zopilotes.</w:t>
              </w:r>
              <w:r>
                <w:rPr>
                  <w:noProof/>
                  <w:lang w:val="es-ES"/>
                </w:rPr>
                <w:t xml:space="preserve"> Guatemala: Editores siglo XXI.</w:t>
              </w:r>
            </w:p>
            <w:p w:rsidR="00050E39" w:rsidRDefault="00050E39" w:rsidP="00050E39">
              <w:r>
                <w:rPr>
                  <w:b/>
                  <w:bCs/>
                </w:rPr>
                <w:fldChar w:fldCharType="end"/>
              </w:r>
            </w:p>
          </w:sdtContent>
        </w:sdt>
      </w:sdtContent>
    </w:sdt>
    <w:sectPr w:rsidR="00050E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76E98"/>
    <w:multiLevelType w:val="hybridMultilevel"/>
    <w:tmpl w:val="0A1AD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B"/>
    <w:rsid w:val="000071AB"/>
    <w:rsid w:val="00017660"/>
    <w:rsid w:val="00043635"/>
    <w:rsid w:val="00050E39"/>
    <w:rsid w:val="000950D1"/>
    <w:rsid w:val="0012659D"/>
    <w:rsid w:val="00140662"/>
    <w:rsid w:val="00147CAA"/>
    <w:rsid w:val="00153EBF"/>
    <w:rsid w:val="00163F75"/>
    <w:rsid w:val="0018483E"/>
    <w:rsid w:val="00194BB9"/>
    <w:rsid w:val="001D3A30"/>
    <w:rsid w:val="001F2CEF"/>
    <w:rsid w:val="001F3431"/>
    <w:rsid w:val="0024150A"/>
    <w:rsid w:val="00243441"/>
    <w:rsid w:val="00246BCF"/>
    <w:rsid w:val="002957E4"/>
    <w:rsid w:val="002C6860"/>
    <w:rsid w:val="002F1ED5"/>
    <w:rsid w:val="002F79D1"/>
    <w:rsid w:val="00386E10"/>
    <w:rsid w:val="004077CE"/>
    <w:rsid w:val="00427791"/>
    <w:rsid w:val="00466C6F"/>
    <w:rsid w:val="004916A1"/>
    <w:rsid w:val="004E6541"/>
    <w:rsid w:val="005155E3"/>
    <w:rsid w:val="00553AE9"/>
    <w:rsid w:val="0055729F"/>
    <w:rsid w:val="005707A8"/>
    <w:rsid w:val="00582B35"/>
    <w:rsid w:val="00586D8B"/>
    <w:rsid w:val="005F1BB7"/>
    <w:rsid w:val="005F2F92"/>
    <w:rsid w:val="006248F4"/>
    <w:rsid w:val="006678DB"/>
    <w:rsid w:val="006806DE"/>
    <w:rsid w:val="00684C56"/>
    <w:rsid w:val="006A7A20"/>
    <w:rsid w:val="006C7CB7"/>
    <w:rsid w:val="006E5E75"/>
    <w:rsid w:val="006F256E"/>
    <w:rsid w:val="00703529"/>
    <w:rsid w:val="0075139C"/>
    <w:rsid w:val="00775095"/>
    <w:rsid w:val="007D7035"/>
    <w:rsid w:val="00810EFD"/>
    <w:rsid w:val="00825ABC"/>
    <w:rsid w:val="00846818"/>
    <w:rsid w:val="00847CA0"/>
    <w:rsid w:val="0086333F"/>
    <w:rsid w:val="0086466B"/>
    <w:rsid w:val="008A17F8"/>
    <w:rsid w:val="008A2F96"/>
    <w:rsid w:val="008A6E40"/>
    <w:rsid w:val="008B240C"/>
    <w:rsid w:val="00914D4D"/>
    <w:rsid w:val="009370EC"/>
    <w:rsid w:val="009B3546"/>
    <w:rsid w:val="009C6D1B"/>
    <w:rsid w:val="009E6FB3"/>
    <w:rsid w:val="00A653E4"/>
    <w:rsid w:val="00AB0D57"/>
    <w:rsid w:val="00B11EBB"/>
    <w:rsid w:val="00B12097"/>
    <w:rsid w:val="00B1286D"/>
    <w:rsid w:val="00B347AD"/>
    <w:rsid w:val="00B40A86"/>
    <w:rsid w:val="00B44E4B"/>
    <w:rsid w:val="00B91DBA"/>
    <w:rsid w:val="00BC3038"/>
    <w:rsid w:val="00BE4589"/>
    <w:rsid w:val="00C84C09"/>
    <w:rsid w:val="00CD4EF3"/>
    <w:rsid w:val="00D160A1"/>
    <w:rsid w:val="00D90407"/>
    <w:rsid w:val="00E25CBC"/>
    <w:rsid w:val="00E310BA"/>
    <w:rsid w:val="00E727EF"/>
    <w:rsid w:val="00E9179C"/>
    <w:rsid w:val="00EA62F7"/>
    <w:rsid w:val="00F42C1C"/>
    <w:rsid w:val="00F70FA8"/>
    <w:rsid w:val="00F72EDA"/>
    <w:rsid w:val="00F95745"/>
    <w:rsid w:val="00F95EBA"/>
    <w:rsid w:val="00FE1C51"/>
    <w:rsid w:val="00FF7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FD39E-C0F6-4581-A171-5571D5C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DB"/>
    <w:rPr>
      <w:rFonts w:ascii="Calibri" w:eastAsia="Calibri" w:hAnsi="Calibri" w:cs="Times New Roman"/>
      <w:lang w:val="es-CR"/>
    </w:rPr>
  </w:style>
  <w:style w:type="paragraph" w:styleId="Ttulo1">
    <w:name w:val="heading 1"/>
    <w:basedOn w:val="Normal"/>
    <w:next w:val="Normal"/>
    <w:link w:val="Ttulo1Car"/>
    <w:uiPriority w:val="9"/>
    <w:qFormat/>
    <w:rsid w:val="0086466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7791"/>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nfasis">
    <w:name w:val="Emphasis"/>
    <w:basedOn w:val="Fuentedeprrafopredeter"/>
    <w:uiPriority w:val="20"/>
    <w:qFormat/>
    <w:rsid w:val="00427791"/>
    <w:rPr>
      <w:i/>
      <w:iCs/>
    </w:rPr>
  </w:style>
  <w:style w:type="paragraph" w:styleId="Textodeglobo">
    <w:name w:val="Balloon Text"/>
    <w:basedOn w:val="Normal"/>
    <w:link w:val="TextodegloboCar"/>
    <w:uiPriority w:val="99"/>
    <w:semiHidden/>
    <w:unhideWhenUsed/>
    <w:rsid w:val="00126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59D"/>
    <w:rPr>
      <w:rFonts w:ascii="Tahoma" w:eastAsia="Calibri" w:hAnsi="Tahoma" w:cs="Tahoma"/>
      <w:sz w:val="16"/>
      <w:szCs w:val="16"/>
      <w:lang w:val="es-CR"/>
    </w:rPr>
  </w:style>
  <w:style w:type="paragraph" w:styleId="Prrafodelista">
    <w:name w:val="List Paragraph"/>
    <w:basedOn w:val="Normal"/>
    <w:uiPriority w:val="34"/>
    <w:qFormat/>
    <w:rsid w:val="00E310BA"/>
    <w:pPr>
      <w:ind w:left="720"/>
      <w:contextualSpacing/>
    </w:pPr>
  </w:style>
  <w:style w:type="character" w:styleId="Refdecomentario">
    <w:name w:val="annotation reference"/>
    <w:basedOn w:val="Fuentedeprrafopredeter"/>
    <w:uiPriority w:val="99"/>
    <w:semiHidden/>
    <w:unhideWhenUsed/>
    <w:rsid w:val="00FE1C51"/>
    <w:rPr>
      <w:sz w:val="16"/>
      <w:szCs w:val="16"/>
    </w:rPr>
  </w:style>
  <w:style w:type="paragraph" w:styleId="Textocomentario">
    <w:name w:val="annotation text"/>
    <w:basedOn w:val="Normal"/>
    <w:link w:val="TextocomentarioCar"/>
    <w:uiPriority w:val="99"/>
    <w:semiHidden/>
    <w:unhideWhenUsed/>
    <w:rsid w:val="00FE1C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1C51"/>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FE1C51"/>
    <w:rPr>
      <w:b/>
      <w:bCs/>
    </w:rPr>
  </w:style>
  <w:style w:type="character" w:customStyle="1" w:styleId="AsuntodelcomentarioCar">
    <w:name w:val="Asunto del comentario Car"/>
    <w:basedOn w:val="TextocomentarioCar"/>
    <w:link w:val="Asuntodelcomentario"/>
    <w:uiPriority w:val="99"/>
    <w:semiHidden/>
    <w:rsid w:val="00FE1C51"/>
    <w:rPr>
      <w:rFonts w:ascii="Calibri" w:eastAsia="Calibri" w:hAnsi="Calibri" w:cs="Times New Roman"/>
      <w:b/>
      <w:bCs/>
      <w:sz w:val="20"/>
      <w:szCs w:val="20"/>
      <w:lang w:val="es-CR"/>
    </w:rPr>
  </w:style>
  <w:style w:type="character" w:styleId="Hipervnculo">
    <w:name w:val="Hyperlink"/>
    <w:basedOn w:val="Fuentedeprrafopredeter"/>
    <w:uiPriority w:val="99"/>
    <w:unhideWhenUsed/>
    <w:rsid w:val="002F1ED5"/>
    <w:rPr>
      <w:color w:val="0000FF" w:themeColor="hyperlink"/>
      <w:u w:val="single"/>
    </w:rPr>
  </w:style>
  <w:style w:type="paragraph" w:styleId="Bibliografa">
    <w:name w:val="Bibliography"/>
    <w:basedOn w:val="Normal"/>
    <w:next w:val="Normal"/>
    <w:uiPriority w:val="37"/>
    <w:unhideWhenUsed/>
    <w:rsid w:val="0086466B"/>
  </w:style>
  <w:style w:type="character" w:customStyle="1" w:styleId="Ttulo1Car">
    <w:name w:val="Título 1 Car"/>
    <w:basedOn w:val="Fuentedeprrafopredeter"/>
    <w:link w:val="Ttulo1"/>
    <w:uiPriority w:val="9"/>
    <w:rsid w:val="0086466B"/>
    <w:rPr>
      <w:rFonts w:asciiTheme="majorHAnsi" w:eastAsiaTheme="majorEastAsia" w:hAnsiTheme="majorHAnsi" w:cstheme="majorBidi"/>
      <w:color w:val="365F91" w:themeColor="accent1" w:themeShade="BF"/>
      <w:sz w:val="32"/>
      <w:szCs w:val="32"/>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739">
      <w:bodyDiv w:val="1"/>
      <w:marLeft w:val="0"/>
      <w:marRight w:val="0"/>
      <w:marTop w:val="0"/>
      <w:marBottom w:val="0"/>
      <w:divBdr>
        <w:top w:val="none" w:sz="0" w:space="0" w:color="auto"/>
        <w:left w:val="none" w:sz="0" w:space="0" w:color="auto"/>
        <w:bottom w:val="none" w:sz="0" w:space="0" w:color="auto"/>
        <w:right w:val="none" w:sz="0" w:space="0" w:color="auto"/>
      </w:divBdr>
    </w:div>
    <w:div w:id="249702067">
      <w:bodyDiv w:val="1"/>
      <w:marLeft w:val="0"/>
      <w:marRight w:val="0"/>
      <w:marTop w:val="0"/>
      <w:marBottom w:val="0"/>
      <w:divBdr>
        <w:top w:val="none" w:sz="0" w:space="0" w:color="auto"/>
        <w:left w:val="none" w:sz="0" w:space="0" w:color="auto"/>
        <w:bottom w:val="none" w:sz="0" w:space="0" w:color="auto"/>
        <w:right w:val="none" w:sz="0" w:space="0" w:color="auto"/>
      </w:divBdr>
    </w:div>
    <w:div w:id="285890453">
      <w:bodyDiv w:val="1"/>
      <w:marLeft w:val="0"/>
      <w:marRight w:val="0"/>
      <w:marTop w:val="0"/>
      <w:marBottom w:val="0"/>
      <w:divBdr>
        <w:top w:val="none" w:sz="0" w:space="0" w:color="auto"/>
        <w:left w:val="none" w:sz="0" w:space="0" w:color="auto"/>
        <w:bottom w:val="none" w:sz="0" w:space="0" w:color="auto"/>
        <w:right w:val="none" w:sz="0" w:space="0" w:color="auto"/>
      </w:divBdr>
    </w:div>
    <w:div w:id="2918604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493">
          <w:marLeft w:val="0"/>
          <w:marRight w:val="0"/>
          <w:marTop w:val="194"/>
          <w:marBottom w:val="0"/>
          <w:divBdr>
            <w:top w:val="none" w:sz="0" w:space="0" w:color="auto"/>
            <w:left w:val="none" w:sz="0" w:space="0" w:color="auto"/>
            <w:bottom w:val="none" w:sz="0" w:space="0" w:color="auto"/>
            <w:right w:val="none" w:sz="0" w:space="0" w:color="auto"/>
          </w:divBdr>
          <w:divsChild>
            <w:div w:id="2847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5386">
      <w:bodyDiv w:val="1"/>
      <w:marLeft w:val="0"/>
      <w:marRight w:val="0"/>
      <w:marTop w:val="0"/>
      <w:marBottom w:val="0"/>
      <w:divBdr>
        <w:top w:val="none" w:sz="0" w:space="0" w:color="auto"/>
        <w:left w:val="none" w:sz="0" w:space="0" w:color="auto"/>
        <w:bottom w:val="none" w:sz="0" w:space="0" w:color="auto"/>
        <w:right w:val="none" w:sz="0" w:space="0" w:color="auto"/>
      </w:divBdr>
    </w:div>
    <w:div w:id="901060076">
      <w:bodyDiv w:val="1"/>
      <w:marLeft w:val="0"/>
      <w:marRight w:val="0"/>
      <w:marTop w:val="0"/>
      <w:marBottom w:val="0"/>
      <w:divBdr>
        <w:top w:val="none" w:sz="0" w:space="0" w:color="auto"/>
        <w:left w:val="none" w:sz="0" w:space="0" w:color="auto"/>
        <w:bottom w:val="none" w:sz="0" w:space="0" w:color="auto"/>
        <w:right w:val="none" w:sz="0" w:space="0" w:color="auto"/>
      </w:divBdr>
    </w:div>
    <w:div w:id="921063403">
      <w:bodyDiv w:val="1"/>
      <w:marLeft w:val="0"/>
      <w:marRight w:val="0"/>
      <w:marTop w:val="0"/>
      <w:marBottom w:val="0"/>
      <w:divBdr>
        <w:top w:val="none" w:sz="0" w:space="0" w:color="auto"/>
        <w:left w:val="none" w:sz="0" w:space="0" w:color="auto"/>
        <w:bottom w:val="none" w:sz="0" w:space="0" w:color="auto"/>
        <w:right w:val="none" w:sz="0" w:space="0" w:color="auto"/>
      </w:divBdr>
    </w:div>
    <w:div w:id="924530073">
      <w:bodyDiv w:val="1"/>
      <w:marLeft w:val="0"/>
      <w:marRight w:val="0"/>
      <w:marTop w:val="0"/>
      <w:marBottom w:val="0"/>
      <w:divBdr>
        <w:top w:val="none" w:sz="0" w:space="0" w:color="auto"/>
        <w:left w:val="none" w:sz="0" w:space="0" w:color="auto"/>
        <w:bottom w:val="none" w:sz="0" w:space="0" w:color="auto"/>
        <w:right w:val="none" w:sz="0" w:space="0" w:color="auto"/>
      </w:divBdr>
    </w:div>
    <w:div w:id="954481333">
      <w:bodyDiv w:val="1"/>
      <w:marLeft w:val="0"/>
      <w:marRight w:val="0"/>
      <w:marTop w:val="0"/>
      <w:marBottom w:val="0"/>
      <w:divBdr>
        <w:top w:val="none" w:sz="0" w:space="0" w:color="auto"/>
        <w:left w:val="none" w:sz="0" w:space="0" w:color="auto"/>
        <w:bottom w:val="none" w:sz="0" w:space="0" w:color="auto"/>
        <w:right w:val="none" w:sz="0" w:space="0" w:color="auto"/>
      </w:divBdr>
    </w:div>
    <w:div w:id="1030953524">
      <w:bodyDiv w:val="1"/>
      <w:marLeft w:val="0"/>
      <w:marRight w:val="0"/>
      <w:marTop w:val="0"/>
      <w:marBottom w:val="0"/>
      <w:divBdr>
        <w:top w:val="none" w:sz="0" w:space="0" w:color="auto"/>
        <w:left w:val="none" w:sz="0" w:space="0" w:color="auto"/>
        <w:bottom w:val="none" w:sz="0" w:space="0" w:color="auto"/>
        <w:right w:val="none" w:sz="0" w:space="0" w:color="auto"/>
      </w:divBdr>
    </w:div>
    <w:div w:id="1260211239">
      <w:bodyDiv w:val="1"/>
      <w:marLeft w:val="0"/>
      <w:marRight w:val="0"/>
      <w:marTop w:val="0"/>
      <w:marBottom w:val="0"/>
      <w:divBdr>
        <w:top w:val="none" w:sz="0" w:space="0" w:color="auto"/>
        <w:left w:val="none" w:sz="0" w:space="0" w:color="auto"/>
        <w:bottom w:val="none" w:sz="0" w:space="0" w:color="auto"/>
        <w:right w:val="none" w:sz="0" w:space="0" w:color="auto"/>
      </w:divBdr>
    </w:div>
    <w:div w:id="1306230169">
      <w:bodyDiv w:val="1"/>
      <w:marLeft w:val="0"/>
      <w:marRight w:val="0"/>
      <w:marTop w:val="0"/>
      <w:marBottom w:val="0"/>
      <w:divBdr>
        <w:top w:val="none" w:sz="0" w:space="0" w:color="auto"/>
        <w:left w:val="none" w:sz="0" w:space="0" w:color="auto"/>
        <w:bottom w:val="none" w:sz="0" w:space="0" w:color="auto"/>
        <w:right w:val="none" w:sz="0" w:space="0" w:color="auto"/>
      </w:divBdr>
    </w:div>
    <w:div w:id="1395667500">
      <w:bodyDiv w:val="1"/>
      <w:marLeft w:val="0"/>
      <w:marRight w:val="0"/>
      <w:marTop w:val="0"/>
      <w:marBottom w:val="0"/>
      <w:divBdr>
        <w:top w:val="none" w:sz="0" w:space="0" w:color="auto"/>
        <w:left w:val="none" w:sz="0" w:space="0" w:color="auto"/>
        <w:bottom w:val="none" w:sz="0" w:space="0" w:color="auto"/>
        <w:right w:val="none" w:sz="0" w:space="0" w:color="auto"/>
      </w:divBdr>
    </w:div>
    <w:div w:id="1406681647">
      <w:bodyDiv w:val="1"/>
      <w:marLeft w:val="0"/>
      <w:marRight w:val="0"/>
      <w:marTop w:val="0"/>
      <w:marBottom w:val="0"/>
      <w:divBdr>
        <w:top w:val="none" w:sz="0" w:space="0" w:color="auto"/>
        <w:left w:val="none" w:sz="0" w:space="0" w:color="auto"/>
        <w:bottom w:val="none" w:sz="0" w:space="0" w:color="auto"/>
        <w:right w:val="none" w:sz="0" w:space="0" w:color="auto"/>
      </w:divBdr>
    </w:div>
    <w:div w:id="1620338505">
      <w:bodyDiv w:val="1"/>
      <w:marLeft w:val="0"/>
      <w:marRight w:val="0"/>
      <w:marTop w:val="0"/>
      <w:marBottom w:val="0"/>
      <w:divBdr>
        <w:top w:val="none" w:sz="0" w:space="0" w:color="auto"/>
        <w:left w:val="none" w:sz="0" w:space="0" w:color="auto"/>
        <w:bottom w:val="none" w:sz="0" w:space="0" w:color="auto"/>
        <w:right w:val="none" w:sz="0" w:space="0" w:color="auto"/>
      </w:divBdr>
    </w:div>
    <w:div w:id="21093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Boa10</b:Tag>
    <b:SourceType>Book</b:SourceType>
    <b:Guid>{348A8C22-FFBF-4A8D-A93A-582E10D60466}</b:Guid>
    <b:Author>
      <b:Author>
        <b:Corporate>Boaventura De Sousa Santos</b:Corporate>
      </b:Author>
    </b:Author>
    <b:Title>Descolonizar el Saber, reinventar el poder.</b:Title>
    <b:Year>2010</b:Year>
    <b:City>Montevideo, Uruguay</b:City>
    <b:Publisher>Ediciones Trilce</b:Publisher>
    <b:RefOrder>1</b:RefOrder>
  </b:Source>
  <b:Source>
    <b:Tag>Ric11</b:Tag>
    <b:SourceType>Book</b:SourceType>
    <b:Guid>{40D0B0C5-D3DD-445B-B1AE-01AF30F3E207}</b:Guid>
    <b:Author>
      <b:Author>
        <b:Corporate>Ricardo Falla</b:Corporate>
      </b:Author>
    </b:Author>
    <b:Title>Negreaba de Zopilotes</b:Title>
    <b:Year>2011</b:Year>
    <b:City>Guatemala</b:City>
    <b:Publisher>Editores siglo XXI</b:Publisher>
    <b:RefOrder>2</b:RefOrder>
  </b:Source>
  <b:Source>
    <b:Tag>Fab12</b:Tag>
    <b:SourceType>Report</b:SourceType>
    <b:Guid>{03815345-3AE8-4AFA-9D1B-50A4DB62A54F}</b:Guid>
    <b:Title>Descolonización del pensamiento latinoamericano</b:Title>
    <b:Year>2012</b:Year>
    <b:City>San José, Costa Rica.</b:City>
    <b:Publisher>Fundación Nuestra América</b:Publisher>
    <b:Author>
      <b:Author>
        <b:Corporate>Fabiola Bernal</b:Corporate>
      </b:Author>
    </b:Author>
    <b:RefOrder>3</b:RefOrder>
  </b:Source>
  <b:Source>
    <b:Tag>Hil01</b:Tag>
    <b:SourceType>Book</b:SourceType>
    <b:Guid>{EFE47C4C-35E1-44BC-B97E-5978A0691CAB}</b:Guid>
    <b:Title>La mirada pedagógica para el siglo XXI: Teorías, temas y prácticas en cuestión. Reflexiones de un encuentro.</b:Title>
    <b:Year>2001</b:Year>
    <b:Publisher>Editorial de la Facultad de Filosof[ia y Letras Universidad de Buenos Aires.</b:Publisher>
    <b:City>Argentina</b:City>
    <b:Author>
      <b:Author>
        <b:NameList>
          <b:Person>
            <b:Last>Hillert Flora M. Amejeiras</b:Last>
            <b:First>María</b:First>
            <b:Middle>José Graziano. Compiladoras.</b:Middle>
          </b:Person>
        </b:NameList>
      </b:Author>
    </b:Author>
    <b:RefOrder>4</b:RefOrder>
  </b:Source>
</b:Sources>
</file>

<file path=customXml/itemProps1.xml><?xml version="1.0" encoding="utf-8"?>
<ds:datastoreItem xmlns:ds="http://schemas.openxmlformats.org/officeDocument/2006/customXml" ds:itemID="{52969A8C-D724-41D8-BD33-40C279FA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17917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c:creator>
  <cp:lastModifiedBy>Naví Argentina Rodríguez Rivera</cp:lastModifiedBy>
  <cp:revision>4</cp:revision>
  <dcterms:created xsi:type="dcterms:W3CDTF">2015-08-20T03:09:00Z</dcterms:created>
  <dcterms:modified xsi:type="dcterms:W3CDTF">2015-08-20T03:10:00Z</dcterms:modified>
</cp:coreProperties>
</file>